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DEA73" w14:textId="3DE38B16" w:rsidR="00EA1AD3" w:rsidRPr="00B07A3A" w:rsidRDefault="00EA1AD3" w:rsidP="005A2168">
      <w:pPr>
        <w:pStyle w:val="Heading1"/>
        <w:rPr>
          <w:rFonts w:ascii="Garamond" w:hAnsi="Garamond"/>
        </w:rPr>
      </w:pPr>
      <w:r w:rsidRPr="00B07A3A">
        <w:rPr>
          <w:rFonts w:ascii="Garamond" w:eastAsia="Arial Unicode MS" w:hAnsi="Garamond"/>
        </w:rPr>
        <w:t xml:space="preserve">Barrister Data Protection Policy </w:t>
      </w:r>
    </w:p>
    <w:p w14:paraId="00CE64A6" w14:textId="77777777" w:rsidR="00EA1AD3" w:rsidRPr="00B07A3A" w:rsidRDefault="00EA1AD3" w:rsidP="004A248D">
      <w:pPr>
        <w:pStyle w:val="Body"/>
        <w:jc w:val="both"/>
        <w:rPr>
          <w:rFonts w:ascii="Garamond" w:hAnsi="Garamond" w:cs="Calibri Light"/>
          <w:b/>
          <w:bCs/>
          <w:sz w:val="28"/>
          <w:szCs w:val="28"/>
        </w:rPr>
      </w:pPr>
    </w:p>
    <w:p w14:paraId="0A551C8C" w14:textId="67C2F5A6" w:rsidR="00E4440B" w:rsidRPr="00B07A3A" w:rsidRDefault="00473E3E" w:rsidP="004A248D">
      <w:pPr>
        <w:pStyle w:val="Body"/>
        <w:jc w:val="both"/>
        <w:rPr>
          <w:rFonts w:ascii="Garamond" w:hAnsi="Garamond" w:cs="Calibri Light"/>
          <w:b/>
          <w:bCs/>
          <w:sz w:val="28"/>
          <w:szCs w:val="28"/>
        </w:rPr>
      </w:pPr>
      <w:r w:rsidRPr="00B07A3A">
        <w:rPr>
          <w:rFonts w:ascii="Garamond" w:hAnsi="Garamond" w:cs="Calibri Light"/>
          <w:b/>
          <w:bCs/>
          <w:sz w:val="28"/>
          <w:szCs w:val="28"/>
        </w:rPr>
        <w:t>Samuel Lane</w:t>
      </w:r>
    </w:p>
    <w:p w14:paraId="7E34EC04" w14:textId="31FB55AF" w:rsidR="00E4440B" w:rsidRPr="00B07A3A" w:rsidRDefault="004A248D" w:rsidP="004A248D">
      <w:pPr>
        <w:pStyle w:val="Body"/>
        <w:jc w:val="both"/>
        <w:rPr>
          <w:rFonts w:ascii="Garamond" w:hAnsi="Garamond" w:cs="Calibri Light"/>
          <w:b/>
          <w:bCs/>
          <w:sz w:val="28"/>
          <w:szCs w:val="28"/>
        </w:rPr>
      </w:pPr>
      <w:r w:rsidRPr="00B07A3A">
        <w:rPr>
          <w:rFonts w:ascii="Garamond" w:hAnsi="Garamond" w:cs="Calibri Light"/>
          <w:b/>
          <w:bCs/>
          <w:sz w:val="28"/>
          <w:szCs w:val="28"/>
        </w:rPr>
        <w:t>Radcliffe Chambers</w:t>
      </w:r>
    </w:p>
    <w:p w14:paraId="397CE60F" w14:textId="4E185DF8" w:rsidR="00B07A3A" w:rsidRPr="00B07A3A" w:rsidRDefault="00B07A3A" w:rsidP="004A248D">
      <w:pPr>
        <w:pStyle w:val="Body"/>
        <w:jc w:val="both"/>
        <w:rPr>
          <w:rFonts w:ascii="Garamond" w:hAnsi="Garamond" w:cs="Calibri Light"/>
          <w:b/>
          <w:bCs/>
          <w:sz w:val="28"/>
          <w:szCs w:val="28"/>
        </w:rPr>
      </w:pPr>
      <w:r>
        <w:rPr>
          <w:rFonts w:ascii="Garamond" w:hAnsi="Garamond" w:cs="Calibri Light"/>
          <w:b/>
          <w:bCs/>
          <w:sz w:val="28"/>
          <w:szCs w:val="28"/>
        </w:rPr>
        <w:t xml:space="preserve">ICO Registration Number: </w:t>
      </w:r>
      <w:r w:rsidRPr="00B07A3A">
        <w:rPr>
          <w:rFonts w:ascii="Garamond" w:hAnsi="Garamond" w:cs="Calibri Light"/>
          <w:b/>
          <w:bCs/>
          <w:sz w:val="28"/>
          <w:szCs w:val="28"/>
          <w:lang w:val="en-US"/>
        </w:rPr>
        <w:t>ZB882196</w:t>
      </w:r>
      <w:r w:rsidRPr="00B07A3A">
        <w:rPr>
          <w:rFonts w:ascii="Times New Roman" w:hAnsi="Times New Roman" w:cs="Times New Roman"/>
          <w:b/>
          <w:bCs/>
          <w:sz w:val="28"/>
          <w:szCs w:val="28"/>
          <w:lang w:val="en-US"/>
        </w:rPr>
        <w:t> </w:t>
      </w:r>
    </w:p>
    <w:p w14:paraId="7DE208ED" w14:textId="77777777" w:rsidR="00E4440B" w:rsidRPr="00B07A3A" w:rsidRDefault="00E4440B" w:rsidP="004A248D">
      <w:pPr>
        <w:pStyle w:val="Body"/>
        <w:jc w:val="both"/>
        <w:rPr>
          <w:rFonts w:ascii="Garamond" w:hAnsi="Garamond" w:cs="Calibri Light"/>
        </w:rPr>
      </w:pPr>
      <w:bookmarkStart w:id="0" w:name="_TOCRange"/>
    </w:p>
    <w:p w14:paraId="1464C3F4" w14:textId="6964137E" w:rsidR="00E4440B" w:rsidRPr="00B07A3A" w:rsidRDefault="00C142BF" w:rsidP="004A248D">
      <w:pPr>
        <w:pStyle w:val="Body"/>
        <w:jc w:val="both"/>
        <w:rPr>
          <w:rFonts w:ascii="Garamond" w:hAnsi="Garamond" w:cs="Calibri Light"/>
        </w:rPr>
      </w:pPr>
      <w:r w:rsidRPr="00B07A3A">
        <w:rPr>
          <w:rFonts w:ascii="Garamond" w:eastAsia="Arial Unicode MS" w:hAnsi="Garamond" w:cs="Calibri Light"/>
        </w:rPr>
        <w:t xml:space="preserve">Policy </w:t>
      </w:r>
      <w:r w:rsidR="005A2168" w:rsidRPr="00B07A3A">
        <w:rPr>
          <w:rFonts w:ascii="Garamond" w:eastAsia="Arial Unicode MS" w:hAnsi="Garamond" w:cs="Calibri Light"/>
        </w:rPr>
        <w:t>effective from</w:t>
      </w:r>
      <w:r w:rsidRPr="00B07A3A">
        <w:rPr>
          <w:rFonts w:ascii="Garamond" w:eastAsia="Arial Unicode MS" w:hAnsi="Garamond" w:cs="Calibri Light"/>
        </w:rPr>
        <w:t xml:space="preserve">: </w:t>
      </w:r>
      <w:r w:rsidR="005A2168" w:rsidRPr="00B07A3A">
        <w:rPr>
          <w:rFonts w:ascii="Garamond" w:eastAsia="Arial Unicode MS" w:hAnsi="Garamond" w:cs="Calibri Light"/>
        </w:rPr>
        <w:t>01/04/</w:t>
      </w:r>
      <w:r w:rsidR="00473E3E" w:rsidRPr="00B07A3A">
        <w:rPr>
          <w:rFonts w:ascii="Garamond" w:eastAsia="Arial Unicode MS" w:hAnsi="Garamond" w:cs="Calibri Light"/>
        </w:rPr>
        <w:t>2025</w:t>
      </w:r>
    </w:p>
    <w:p w14:paraId="6D69B307" w14:textId="5B8D8424" w:rsidR="00E4440B" w:rsidRPr="00B07A3A" w:rsidRDefault="00C142BF" w:rsidP="004A248D">
      <w:pPr>
        <w:pStyle w:val="Heading1"/>
        <w:rPr>
          <w:rFonts w:ascii="Garamond" w:hAnsi="Garamond"/>
        </w:rPr>
      </w:pPr>
      <w:r w:rsidRPr="00B07A3A">
        <w:rPr>
          <w:rFonts w:ascii="Garamond" w:hAnsi="Garamond"/>
        </w:rPr>
        <w:t>D</w:t>
      </w:r>
      <w:r w:rsidR="00EA1AD3" w:rsidRPr="00B07A3A">
        <w:rPr>
          <w:rFonts w:ascii="Garamond" w:hAnsi="Garamond"/>
        </w:rPr>
        <w:t>a</w:t>
      </w:r>
      <w:r w:rsidRPr="00B07A3A">
        <w:rPr>
          <w:rFonts w:ascii="Garamond" w:hAnsi="Garamond"/>
        </w:rPr>
        <w:t>ta Controller</w:t>
      </w:r>
    </w:p>
    <w:p w14:paraId="353E9F40" w14:textId="77777777" w:rsidR="004A248D" w:rsidRPr="00B07A3A" w:rsidRDefault="004A248D" w:rsidP="004A248D">
      <w:pPr>
        <w:rPr>
          <w:rFonts w:ascii="Garamond" w:hAnsi="Garamond"/>
        </w:rPr>
      </w:pPr>
    </w:p>
    <w:p w14:paraId="0B05F301" w14:textId="12E35292" w:rsidR="00E4440B" w:rsidRPr="00B07A3A" w:rsidRDefault="00473E3E" w:rsidP="004A248D">
      <w:pPr>
        <w:pStyle w:val="Body"/>
        <w:jc w:val="both"/>
        <w:rPr>
          <w:rFonts w:ascii="Garamond" w:hAnsi="Garamond" w:cs="Calibri Light"/>
        </w:rPr>
      </w:pPr>
      <w:r w:rsidRPr="00B07A3A">
        <w:rPr>
          <w:rFonts w:ascii="Garamond" w:eastAsia="Arial Unicode MS" w:hAnsi="Garamond" w:cs="Calibri Light"/>
        </w:rPr>
        <w:t>Samuel Lane</w:t>
      </w:r>
      <w:r w:rsidR="00DA77A9" w:rsidRPr="00B07A3A">
        <w:rPr>
          <w:rFonts w:ascii="Garamond" w:eastAsia="Arial Unicode MS" w:hAnsi="Garamond" w:cs="Calibri Light"/>
        </w:rPr>
        <w:t xml:space="preserve"> (“the Barrister”) </w:t>
      </w:r>
      <w:r w:rsidR="00C142BF" w:rsidRPr="00B07A3A">
        <w:rPr>
          <w:rFonts w:ascii="Garamond" w:eastAsia="Arial Unicode MS" w:hAnsi="Garamond" w:cs="Calibri Light"/>
        </w:rPr>
        <w:t xml:space="preserve">is the </w:t>
      </w:r>
      <w:r w:rsidR="00DA77A9" w:rsidRPr="00B07A3A">
        <w:rPr>
          <w:rFonts w:ascii="Garamond" w:eastAsia="Arial Unicode MS" w:hAnsi="Garamond" w:cs="Calibri Light"/>
        </w:rPr>
        <w:t>d</w:t>
      </w:r>
      <w:r w:rsidR="00C142BF" w:rsidRPr="00B07A3A">
        <w:rPr>
          <w:rFonts w:ascii="Garamond" w:eastAsia="Arial Unicode MS" w:hAnsi="Garamond" w:cs="Calibri Light"/>
        </w:rPr>
        <w:t xml:space="preserve">ata </w:t>
      </w:r>
      <w:r w:rsidR="00DA77A9" w:rsidRPr="00B07A3A">
        <w:rPr>
          <w:rFonts w:ascii="Garamond" w:eastAsia="Arial Unicode MS" w:hAnsi="Garamond" w:cs="Calibri Light"/>
        </w:rPr>
        <w:t>c</w:t>
      </w:r>
      <w:r w:rsidR="00C142BF" w:rsidRPr="00B07A3A">
        <w:rPr>
          <w:rFonts w:ascii="Garamond" w:eastAsia="Arial Unicode MS" w:hAnsi="Garamond" w:cs="Calibri Light"/>
        </w:rPr>
        <w:t xml:space="preserve">ontroller under the General Data Protection Regulation, which means that </w:t>
      </w:r>
      <w:r w:rsidR="0068522B" w:rsidRPr="00B07A3A">
        <w:rPr>
          <w:rFonts w:ascii="Garamond" w:eastAsia="Arial Unicode MS" w:hAnsi="Garamond" w:cs="Calibri Light"/>
        </w:rPr>
        <w:t>they</w:t>
      </w:r>
      <w:r w:rsidR="00C142BF" w:rsidRPr="00B07A3A">
        <w:rPr>
          <w:rFonts w:ascii="Garamond" w:eastAsia="Arial Unicode MS" w:hAnsi="Garamond" w:cs="Calibri Light"/>
        </w:rPr>
        <w:t xml:space="preserve"> determine </w:t>
      </w:r>
      <w:r w:rsidR="0023495B" w:rsidRPr="00B07A3A">
        <w:rPr>
          <w:rFonts w:ascii="Garamond" w:eastAsia="Arial Unicode MS" w:hAnsi="Garamond" w:cs="Calibri Light"/>
        </w:rPr>
        <w:t xml:space="preserve">for </w:t>
      </w:r>
      <w:r w:rsidR="00C142BF" w:rsidRPr="00B07A3A">
        <w:rPr>
          <w:rFonts w:ascii="Garamond" w:eastAsia="Arial Unicode MS" w:hAnsi="Garamond" w:cs="Calibri Light"/>
        </w:rPr>
        <w:t xml:space="preserve">what purposes personal information </w:t>
      </w:r>
      <w:r w:rsidR="00131BB4" w:rsidRPr="00B07A3A">
        <w:rPr>
          <w:rFonts w:ascii="Garamond" w:eastAsia="Arial Unicode MS" w:hAnsi="Garamond" w:cs="Calibri Light"/>
        </w:rPr>
        <w:t xml:space="preserve">is </w:t>
      </w:r>
      <w:r w:rsidR="004A248D" w:rsidRPr="00B07A3A">
        <w:rPr>
          <w:rFonts w:ascii="Garamond" w:eastAsia="Arial Unicode MS" w:hAnsi="Garamond" w:cs="Calibri Light"/>
        </w:rPr>
        <w:t>held or</w:t>
      </w:r>
      <w:r w:rsidR="00C142BF" w:rsidRPr="00B07A3A">
        <w:rPr>
          <w:rFonts w:ascii="Garamond" w:eastAsia="Arial Unicode MS" w:hAnsi="Garamond" w:cs="Calibri Light"/>
        </w:rPr>
        <w:t xml:space="preserve"> will be used. </w:t>
      </w:r>
      <w:r w:rsidR="0068522B" w:rsidRPr="00B07A3A">
        <w:rPr>
          <w:rFonts w:ascii="Garamond" w:eastAsia="Arial Unicode MS" w:hAnsi="Garamond" w:cs="Calibri Light"/>
        </w:rPr>
        <w:t>They are</w:t>
      </w:r>
      <w:r w:rsidR="00C142BF" w:rsidRPr="00B07A3A">
        <w:rPr>
          <w:rFonts w:ascii="Garamond" w:eastAsia="Arial Unicode MS" w:hAnsi="Garamond" w:cs="Calibri Light"/>
        </w:rPr>
        <w:t xml:space="preserve"> also responsible for notifying the Information Commissioner of the </w:t>
      </w:r>
      <w:r w:rsidR="00783A7F" w:rsidRPr="00B07A3A">
        <w:rPr>
          <w:rFonts w:ascii="Garamond" w:eastAsia="Arial Unicode MS" w:hAnsi="Garamond" w:cs="Calibri Light"/>
        </w:rPr>
        <w:t>personal information</w:t>
      </w:r>
      <w:r w:rsidR="0068522B" w:rsidRPr="00B07A3A">
        <w:rPr>
          <w:rFonts w:ascii="Garamond" w:eastAsia="Arial Unicode MS" w:hAnsi="Garamond" w:cs="Calibri Light"/>
        </w:rPr>
        <w:t xml:space="preserve"> they</w:t>
      </w:r>
      <w:r w:rsidR="00C142BF" w:rsidRPr="00B07A3A">
        <w:rPr>
          <w:rFonts w:ascii="Garamond" w:eastAsia="Arial Unicode MS" w:hAnsi="Garamond" w:cs="Calibri Light"/>
        </w:rPr>
        <w:t xml:space="preserve"> hold</w:t>
      </w:r>
      <w:r w:rsidR="0068522B" w:rsidRPr="00B07A3A">
        <w:rPr>
          <w:rFonts w:ascii="Garamond" w:eastAsia="Arial Unicode MS" w:hAnsi="Garamond" w:cs="Calibri Light"/>
        </w:rPr>
        <w:t xml:space="preserve"> </w:t>
      </w:r>
      <w:r w:rsidR="00C142BF" w:rsidRPr="00B07A3A">
        <w:rPr>
          <w:rFonts w:ascii="Garamond" w:eastAsia="Arial Unicode MS" w:hAnsi="Garamond" w:cs="Calibri Light"/>
        </w:rPr>
        <w:t xml:space="preserve">or likely to hold, and the general purposes </w:t>
      </w:r>
      <w:r w:rsidR="0023495B" w:rsidRPr="00B07A3A">
        <w:rPr>
          <w:rFonts w:ascii="Garamond" w:eastAsia="Arial Unicode MS" w:hAnsi="Garamond" w:cs="Calibri Light"/>
        </w:rPr>
        <w:t xml:space="preserve">for which </w:t>
      </w:r>
      <w:r w:rsidR="00C142BF" w:rsidRPr="00B07A3A">
        <w:rPr>
          <w:rFonts w:ascii="Garamond" w:eastAsia="Arial Unicode MS" w:hAnsi="Garamond" w:cs="Calibri Light"/>
        </w:rPr>
        <w:t xml:space="preserve">this </w:t>
      </w:r>
      <w:r w:rsidR="00783A7F" w:rsidRPr="00B07A3A">
        <w:rPr>
          <w:rFonts w:ascii="Garamond" w:eastAsia="Arial Unicode MS" w:hAnsi="Garamond" w:cs="Calibri Light"/>
        </w:rPr>
        <w:t xml:space="preserve">personal information </w:t>
      </w:r>
      <w:r w:rsidR="00C142BF" w:rsidRPr="00B07A3A">
        <w:rPr>
          <w:rFonts w:ascii="Garamond" w:eastAsia="Arial Unicode MS" w:hAnsi="Garamond" w:cs="Calibri Light"/>
        </w:rPr>
        <w:t>will be used</w:t>
      </w:r>
      <w:r w:rsidR="0023495B" w:rsidRPr="00B07A3A">
        <w:rPr>
          <w:rFonts w:ascii="Garamond" w:eastAsia="Arial Unicode MS" w:hAnsi="Garamond" w:cs="Calibri Light"/>
        </w:rPr>
        <w:t>.</w:t>
      </w:r>
    </w:p>
    <w:p w14:paraId="5A87D5E5" w14:textId="77777777" w:rsidR="00E4440B" w:rsidRPr="00B07A3A" w:rsidRDefault="00C142BF" w:rsidP="004A248D">
      <w:pPr>
        <w:pStyle w:val="Heading1"/>
        <w:jc w:val="both"/>
        <w:rPr>
          <w:rFonts w:ascii="Garamond" w:hAnsi="Garamond" w:cs="Calibri Light"/>
        </w:rPr>
      </w:pPr>
      <w:bookmarkStart w:id="1" w:name="_Toc1"/>
      <w:r w:rsidRPr="00B07A3A">
        <w:rPr>
          <w:rFonts w:ascii="Garamond" w:eastAsia="Arial Unicode MS" w:hAnsi="Garamond" w:cs="Calibri Light"/>
        </w:rPr>
        <w:t>Introduction</w:t>
      </w:r>
      <w:bookmarkEnd w:id="1"/>
    </w:p>
    <w:p w14:paraId="28258B0F" w14:textId="57895918" w:rsidR="00E4440B" w:rsidRPr="00B07A3A" w:rsidRDefault="00E4440B" w:rsidP="004A248D">
      <w:pPr>
        <w:pStyle w:val="Body"/>
        <w:jc w:val="both"/>
        <w:rPr>
          <w:rFonts w:ascii="Garamond" w:hAnsi="Garamond" w:cs="Calibri Light"/>
          <w:b/>
          <w:bCs/>
        </w:rPr>
      </w:pPr>
    </w:p>
    <w:p w14:paraId="36E37374" w14:textId="55024FBA" w:rsidR="00DA77A9" w:rsidRPr="00B07A3A" w:rsidRDefault="00DA77A9" w:rsidP="00DA77A9">
      <w:pPr>
        <w:pStyle w:val="Body"/>
        <w:jc w:val="both"/>
        <w:rPr>
          <w:rFonts w:ascii="Garamond" w:hAnsi="Garamond" w:cs="Calibri Light"/>
        </w:rPr>
      </w:pPr>
      <w:r w:rsidRPr="00B07A3A">
        <w:rPr>
          <w:rFonts w:ascii="Garamond" w:eastAsia="Arial Unicode MS" w:hAnsi="Garamond" w:cs="Calibri Light"/>
        </w:rPr>
        <w:t xml:space="preserve">The Barrister is committed to being transparent about how </w:t>
      </w:r>
      <w:r w:rsidR="0068522B" w:rsidRPr="00B07A3A">
        <w:rPr>
          <w:rFonts w:ascii="Garamond" w:eastAsia="Arial Unicode MS" w:hAnsi="Garamond" w:cs="Calibri Light"/>
        </w:rPr>
        <w:t>they</w:t>
      </w:r>
      <w:r w:rsidRPr="00B07A3A">
        <w:rPr>
          <w:rFonts w:ascii="Garamond" w:eastAsia="Arial Unicode MS" w:hAnsi="Garamond" w:cs="Calibri Light"/>
        </w:rPr>
        <w:t xml:space="preserve"> collect and use certain personal information about individuals, and to meeting </w:t>
      </w:r>
      <w:r w:rsidR="0068522B" w:rsidRPr="00B07A3A">
        <w:rPr>
          <w:rFonts w:ascii="Garamond" w:eastAsia="Arial Unicode MS" w:hAnsi="Garamond" w:cs="Calibri Light"/>
        </w:rPr>
        <w:t>their</w:t>
      </w:r>
      <w:r w:rsidRPr="00B07A3A">
        <w:rPr>
          <w:rFonts w:ascii="Garamond" w:eastAsia="Arial Unicode MS" w:hAnsi="Garamond" w:cs="Calibri Light"/>
        </w:rPr>
        <w:t xml:space="preserve"> data protection obligations.  </w:t>
      </w:r>
    </w:p>
    <w:p w14:paraId="1C160694" w14:textId="77777777" w:rsidR="00E4440B" w:rsidRPr="00B07A3A" w:rsidRDefault="00E4440B" w:rsidP="004A248D">
      <w:pPr>
        <w:pStyle w:val="Body"/>
        <w:jc w:val="both"/>
        <w:rPr>
          <w:rFonts w:ascii="Garamond" w:hAnsi="Garamond" w:cs="Calibri Light"/>
        </w:rPr>
      </w:pPr>
    </w:p>
    <w:p w14:paraId="14072520" w14:textId="482939A4" w:rsidR="00E4440B" w:rsidRPr="00B07A3A" w:rsidRDefault="00DA77A9" w:rsidP="004A248D">
      <w:pPr>
        <w:pStyle w:val="Body"/>
        <w:jc w:val="both"/>
        <w:rPr>
          <w:rFonts w:ascii="Garamond" w:hAnsi="Garamond" w:cs="Calibri Light"/>
        </w:rPr>
      </w:pPr>
      <w:r w:rsidRPr="00B07A3A">
        <w:rPr>
          <w:rFonts w:ascii="Garamond" w:eastAsia="Arial Unicode MS" w:hAnsi="Garamond" w:cs="Calibri Light"/>
        </w:rPr>
        <w:t xml:space="preserve">Relevant individuals/data subjects may </w:t>
      </w:r>
      <w:r w:rsidR="00C142BF" w:rsidRPr="00B07A3A">
        <w:rPr>
          <w:rFonts w:ascii="Garamond" w:eastAsia="Arial Unicode MS" w:hAnsi="Garamond" w:cs="Calibri Light"/>
        </w:rPr>
        <w:t>include clients, customers, suppliers, business contacts, employees</w:t>
      </w:r>
      <w:r w:rsidR="005A2168" w:rsidRPr="00B07A3A">
        <w:rPr>
          <w:rFonts w:ascii="Garamond" w:eastAsia="Arial Unicode MS" w:hAnsi="Garamond" w:cs="Calibri Light"/>
        </w:rPr>
        <w:t xml:space="preserve"> of Radcliffe Chambers Services Limited</w:t>
      </w:r>
      <w:r w:rsidR="00D761B4" w:rsidRPr="00B07A3A">
        <w:rPr>
          <w:rFonts w:ascii="Garamond" w:eastAsia="Arial Unicode MS" w:hAnsi="Garamond" w:cs="Calibri Light"/>
        </w:rPr>
        <w:t>, contractors</w:t>
      </w:r>
      <w:r w:rsidR="00C142BF" w:rsidRPr="00B07A3A">
        <w:rPr>
          <w:rFonts w:ascii="Garamond" w:eastAsia="Arial Unicode MS" w:hAnsi="Garamond" w:cs="Calibri Light"/>
        </w:rPr>
        <w:t xml:space="preserve"> and other people </w:t>
      </w:r>
      <w:r w:rsidRPr="00B07A3A">
        <w:rPr>
          <w:rFonts w:ascii="Garamond" w:eastAsia="Arial Unicode MS" w:hAnsi="Garamond" w:cs="Calibri Light"/>
        </w:rPr>
        <w:t xml:space="preserve">with whom </w:t>
      </w:r>
      <w:r w:rsidR="00C142BF" w:rsidRPr="00B07A3A">
        <w:rPr>
          <w:rFonts w:ascii="Garamond" w:eastAsia="Arial Unicode MS" w:hAnsi="Garamond" w:cs="Calibri Light"/>
        </w:rPr>
        <w:t>the practice has a relationship with or may need to contact.</w:t>
      </w:r>
    </w:p>
    <w:p w14:paraId="7127E96E" w14:textId="77777777" w:rsidR="00E4440B" w:rsidRPr="00B07A3A" w:rsidRDefault="00E4440B" w:rsidP="004A248D">
      <w:pPr>
        <w:pStyle w:val="Body"/>
        <w:jc w:val="both"/>
        <w:rPr>
          <w:rFonts w:ascii="Garamond" w:hAnsi="Garamond" w:cs="Calibri Light"/>
        </w:rPr>
      </w:pPr>
    </w:p>
    <w:p w14:paraId="1BFFECD4" w14:textId="77777777" w:rsidR="00DA77A9" w:rsidRPr="00B07A3A" w:rsidRDefault="00DA77A9" w:rsidP="00DA77A9">
      <w:pPr>
        <w:pStyle w:val="Body"/>
        <w:jc w:val="both"/>
        <w:rPr>
          <w:rFonts w:ascii="Garamond" w:hAnsi="Garamond" w:cs="Calibri Light"/>
        </w:rPr>
      </w:pPr>
      <w:r w:rsidRPr="00B07A3A">
        <w:rPr>
          <w:rFonts w:ascii="Garamond" w:eastAsia="Arial Unicode MS" w:hAnsi="Garamond" w:cs="Calibri Light"/>
        </w:rPr>
        <w:t>This policy describes how individuals’/data subjects’ personal information must be collected, handled and stored to meet data protection standards and to comply with the law.  The General Data Protection Regulation applies regardless of whether personal information is stored electronically, on paper or in other formats.</w:t>
      </w:r>
    </w:p>
    <w:p w14:paraId="6A28D6D0" w14:textId="77777777" w:rsidR="00E4440B" w:rsidRPr="00B07A3A" w:rsidRDefault="00E4440B" w:rsidP="004A248D">
      <w:pPr>
        <w:pStyle w:val="Body"/>
        <w:jc w:val="both"/>
        <w:rPr>
          <w:rFonts w:ascii="Garamond" w:hAnsi="Garamond" w:cs="Calibri Light"/>
        </w:rPr>
      </w:pPr>
    </w:p>
    <w:p w14:paraId="3BC5CA12" w14:textId="77777777" w:rsidR="00E4440B" w:rsidRPr="00B07A3A" w:rsidRDefault="00C142BF" w:rsidP="004A248D">
      <w:pPr>
        <w:pStyle w:val="Body"/>
        <w:jc w:val="both"/>
        <w:rPr>
          <w:rFonts w:ascii="Garamond" w:hAnsi="Garamond" w:cs="Calibri Light"/>
        </w:rPr>
      </w:pPr>
      <w:r w:rsidRPr="00B07A3A">
        <w:rPr>
          <w:rFonts w:ascii="Garamond" w:eastAsia="Arial Unicode MS" w:hAnsi="Garamond" w:cs="Calibri Light"/>
        </w:rPr>
        <w:t>To comply with the law, personal information must be collected and used fairly, stored safely and not disclosed unlawfully.</w:t>
      </w:r>
    </w:p>
    <w:p w14:paraId="2DE5EC95" w14:textId="77777777" w:rsidR="00E4440B" w:rsidRPr="00B07A3A" w:rsidRDefault="00E4440B" w:rsidP="004A248D">
      <w:pPr>
        <w:pStyle w:val="Body"/>
        <w:jc w:val="both"/>
        <w:rPr>
          <w:rFonts w:ascii="Garamond" w:hAnsi="Garamond" w:cs="Calibri Light"/>
        </w:rPr>
      </w:pPr>
    </w:p>
    <w:p w14:paraId="68B1D403" w14:textId="442D3744" w:rsidR="00E4440B" w:rsidRPr="00B07A3A" w:rsidRDefault="00C142BF" w:rsidP="004A248D">
      <w:pPr>
        <w:pStyle w:val="Body"/>
        <w:jc w:val="both"/>
        <w:rPr>
          <w:rFonts w:ascii="Garamond" w:eastAsia="Arial Unicode MS" w:hAnsi="Garamond" w:cs="Calibri Light"/>
        </w:rPr>
      </w:pPr>
      <w:r w:rsidRPr="00B07A3A">
        <w:rPr>
          <w:rFonts w:ascii="Garamond" w:eastAsia="Arial Unicode MS" w:hAnsi="Garamond" w:cs="Calibri Light"/>
        </w:rPr>
        <w:t xml:space="preserve">The General Data Protection Regulation is underpinned by six important principles. They say that personal </w:t>
      </w:r>
      <w:r w:rsidR="00783A7F" w:rsidRPr="00B07A3A">
        <w:rPr>
          <w:rFonts w:ascii="Garamond" w:eastAsia="Arial Unicode MS" w:hAnsi="Garamond" w:cs="Calibri Light"/>
        </w:rPr>
        <w:t>information</w:t>
      </w:r>
      <w:r w:rsidRPr="00B07A3A">
        <w:rPr>
          <w:rFonts w:ascii="Garamond" w:eastAsia="Arial Unicode MS" w:hAnsi="Garamond" w:cs="Calibri Light"/>
        </w:rPr>
        <w:t xml:space="preserve"> must be:</w:t>
      </w:r>
    </w:p>
    <w:p w14:paraId="15ADF2AA" w14:textId="77777777" w:rsidR="00DA77A9" w:rsidRPr="00B07A3A" w:rsidRDefault="00DA77A9" w:rsidP="004A248D">
      <w:pPr>
        <w:pStyle w:val="Body"/>
        <w:jc w:val="both"/>
        <w:rPr>
          <w:rFonts w:ascii="Garamond" w:eastAsia="Arial Unicode MS" w:hAnsi="Garamond" w:cs="Calibri Light"/>
        </w:rPr>
      </w:pPr>
    </w:p>
    <w:p w14:paraId="09977615" w14:textId="7ED838C3" w:rsidR="00DE571D" w:rsidRPr="00B07A3A" w:rsidRDefault="00DA77A9" w:rsidP="00DA77A9">
      <w:pPr>
        <w:pStyle w:val="NoSpacing"/>
        <w:numPr>
          <w:ilvl w:val="0"/>
          <w:numId w:val="32"/>
        </w:numPr>
        <w:rPr>
          <w:rFonts w:ascii="Garamond" w:hAnsi="Garamond" w:cs="Calibri Light"/>
          <w:lang w:val="en-GB"/>
        </w:rPr>
      </w:pPr>
      <w:r w:rsidRPr="00B07A3A">
        <w:rPr>
          <w:rFonts w:ascii="Garamond" w:hAnsi="Garamond" w:cs="Calibri Light"/>
          <w:lang w:val="en-GB"/>
        </w:rPr>
        <w:t>P</w:t>
      </w:r>
      <w:r w:rsidR="00DE571D" w:rsidRPr="00B07A3A">
        <w:rPr>
          <w:rFonts w:ascii="Garamond" w:hAnsi="Garamond" w:cs="Calibri Light"/>
          <w:lang w:val="en-GB"/>
        </w:rPr>
        <w:t>rocessed lawfully, fairly, and in a transparent manner;</w:t>
      </w:r>
    </w:p>
    <w:p w14:paraId="1180C209" w14:textId="5612D87F" w:rsidR="00E4440B" w:rsidRPr="00B07A3A" w:rsidRDefault="00DA77A9" w:rsidP="00DA77A9">
      <w:pPr>
        <w:pStyle w:val="NoSpacing"/>
        <w:numPr>
          <w:ilvl w:val="0"/>
          <w:numId w:val="32"/>
        </w:numPr>
        <w:rPr>
          <w:rFonts w:ascii="Garamond" w:hAnsi="Garamond" w:cs="Calibri Light"/>
        </w:rPr>
      </w:pPr>
      <w:r w:rsidRPr="00B07A3A">
        <w:rPr>
          <w:rFonts w:ascii="Garamond" w:hAnsi="Garamond" w:cs="Calibri Light"/>
        </w:rPr>
        <w:t>C</w:t>
      </w:r>
      <w:r w:rsidR="00DE571D" w:rsidRPr="00B07A3A">
        <w:rPr>
          <w:rFonts w:ascii="Garamond" w:hAnsi="Garamond" w:cs="Calibri Light"/>
        </w:rPr>
        <w:t>ollected for specific, explicit, and legitimate purposes;</w:t>
      </w:r>
    </w:p>
    <w:p w14:paraId="13A09B0E" w14:textId="5867D25E" w:rsidR="00E4440B" w:rsidRPr="00B07A3A" w:rsidRDefault="00DA77A9" w:rsidP="00DA77A9">
      <w:pPr>
        <w:pStyle w:val="NoSpacing"/>
        <w:numPr>
          <w:ilvl w:val="0"/>
          <w:numId w:val="32"/>
        </w:numPr>
        <w:rPr>
          <w:rFonts w:ascii="Garamond" w:hAnsi="Garamond" w:cs="Calibri Light"/>
        </w:rPr>
      </w:pPr>
      <w:r w:rsidRPr="00B07A3A">
        <w:rPr>
          <w:rFonts w:ascii="Garamond" w:hAnsi="Garamond" w:cs="Calibri Light"/>
          <w:spacing w:val="-2"/>
        </w:rPr>
        <w:t>A</w:t>
      </w:r>
      <w:r w:rsidR="00C142BF" w:rsidRPr="00B07A3A">
        <w:rPr>
          <w:rFonts w:ascii="Garamond" w:hAnsi="Garamond" w:cs="Calibri Light"/>
          <w:spacing w:val="-2"/>
        </w:rPr>
        <w:t>dequate, relevant, and limited to what is necessary for processing</w:t>
      </w:r>
      <w:r w:rsidR="00D214AA" w:rsidRPr="00B07A3A">
        <w:rPr>
          <w:rFonts w:ascii="Garamond" w:hAnsi="Garamond" w:cs="Calibri Light"/>
          <w:spacing w:val="-2"/>
        </w:rPr>
        <w:t>;</w:t>
      </w:r>
    </w:p>
    <w:p w14:paraId="13691C04" w14:textId="35533EEC" w:rsidR="00E4440B" w:rsidRPr="00B07A3A" w:rsidRDefault="00DA77A9" w:rsidP="00DA77A9">
      <w:pPr>
        <w:pStyle w:val="NoSpacing"/>
        <w:numPr>
          <w:ilvl w:val="0"/>
          <w:numId w:val="32"/>
        </w:numPr>
        <w:rPr>
          <w:rFonts w:ascii="Garamond" w:hAnsi="Garamond" w:cs="Calibri Light"/>
        </w:rPr>
      </w:pPr>
      <w:r w:rsidRPr="00B07A3A">
        <w:rPr>
          <w:rFonts w:ascii="Garamond" w:hAnsi="Garamond" w:cs="Calibri Light"/>
          <w:spacing w:val="-2"/>
        </w:rPr>
        <w:t>K</w:t>
      </w:r>
      <w:r w:rsidR="00D214AA" w:rsidRPr="00B07A3A">
        <w:rPr>
          <w:rFonts w:ascii="Garamond" w:hAnsi="Garamond" w:cs="Calibri Light"/>
          <w:spacing w:val="-2"/>
        </w:rPr>
        <w:t xml:space="preserve">ept </w:t>
      </w:r>
      <w:r w:rsidR="00C142BF" w:rsidRPr="00B07A3A">
        <w:rPr>
          <w:rFonts w:ascii="Garamond" w:hAnsi="Garamond" w:cs="Calibri Light"/>
          <w:spacing w:val="-2"/>
        </w:rPr>
        <w:t>accurate and</w:t>
      </w:r>
      <w:r w:rsidR="00D214AA" w:rsidRPr="00B07A3A">
        <w:rPr>
          <w:rFonts w:ascii="Garamond" w:hAnsi="Garamond" w:cs="Calibri Light"/>
          <w:spacing w:val="-2"/>
        </w:rPr>
        <w:t xml:space="preserve"> all reasonable steps to ensure that inaccurate personal </w:t>
      </w:r>
      <w:r w:rsidR="00783A7F" w:rsidRPr="00B07A3A">
        <w:rPr>
          <w:rFonts w:ascii="Garamond" w:hAnsi="Garamond" w:cs="Calibri Light"/>
          <w:spacing w:val="-2"/>
        </w:rPr>
        <w:t>information</w:t>
      </w:r>
      <w:r w:rsidR="00D214AA" w:rsidRPr="00B07A3A">
        <w:rPr>
          <w:rFonts w:ascii="Garamond" w:hAnsi="Garamond" w:cs="Calibri Light"/>
          <w:spacing w:val="-2"/>
        </w:rPr>
        <w:t xml:space="preserve"> is rectified or deleted without delay;</w:t>
      </w:r>
    </w:p>
    <w:p w14:paraId="42647435" w14:textId="37715368" w:rsidR="00E4440B" w:rsidRPr="00B07A3A" w:rsidRDefault="00DA77A9" w:rsidP="00DA77A9">
      <w:pPr>
        <w:pStyle w:val="NoSpacing"/>
        <w:numPr>
          <w:ilvl w:val="0"/>
          <w:numId w:val="32"/>
        </w:numPr>
        <w:rPr>
          <w:rFonts w:ascii="Garamond" w:hAnsi="Garamond" w:cs="Calibri Light"/>
        </w:rPr>
      </w:pPr>
      <w:r w:rsidRPr="00B07A3A">
        <w:rPr>
          <w:rFonts w:ascii="Garamond" w:hAnsi="Garamond" w:cs="Calibri Light"/>
          <w:spacing w:val="-2"/>
        </w:rPr>
        <w:t>K</w:t>
      </w:r>
      <w:r w:rsidR="00D214AA" w:rsidRPr="00B07A3A">
        <w:rPr>
          <w:rFonts w:ascii="Garamond" w:hAnsi="Garamond" w:cs="Calibri Light"/>
          <w:spacing w:val="-2"/>
        </w:rPr>
        <w:t>ept only for the period necessary for processing;</w:t>
      </w:r>
    </w:p>
    <w:p w14:paraId="4FE0E360" w14:textId="48A7CC4D" w:rsidR="00E4440B" w:rsidRPr="00B07A3A" w:rsidRDefault="00DA77A9" w:rsidP="00DA77A9">
      <w:pPr>
        <w:pStyle w:val="NoSpacing"/>
        <w:numPr>
          <w:ilvl w:val="0"/>
          <w:numId w:val="32"/>
        </w:numPr>
        <w:rPr>
          <w:rFonts w:ascii="Garamond" w:hAnsi="Garamond" w:cs="Calibri Light"/>
        </w:rPr>
      </w:pPr>
      <w:r w:rsidRPr="00B07A3A">
        <w:rPr>
          <w:rFonts w:ascii="Garamond" w:hAnsi="Garamond" w:cs="Calibri Light"/>
        </w:rPr>
        <w:lastRenderedPageBreak/>
        <w:t>S</w:t>
      </w:r>
      <w:r w:rsidR="00D214AA" w:rsidRPr="00B07A3A">
        <w:rPr>
          <w:rFonts w:ascii="Garamond" w:hAnsi="Garamond" w:cs="Calibri Light"/>
        </w:rPr>
        <w:t>ecure and protected against unauthorised or unlawful processing, and accidental loss, destruction or damage.</w:t>
      </w:r>
    </w:p>
    <w:p w14:paraId="4BD79867" w14:textId="77777777" w:rsidR="00E4440B" w:rsidRPr="00B07A3A" w:rsidRDefault="00C142BF" w:rsidP="00EA1AD3">
      <w:pPr>
        <w:pStyle w:val="Heading1"/>
        <w:rPr>
          <w:rFonts w:ascii="Garamond" w:hAnsi="Garamond"/>
        </w:rPr>
      </w:pPr>
      <w:bookmarkStart w:id="2" w:name="_Toc8"/>
      <w:r w:rsidRPr="00B07A3A">
        <w:rPr>
          <w:rFonts w:ascii="Garamond" w:hAnsi="Garamond"/>
        </w:rPr>
        <w:t>General</w:t>
      </w:r>
      <w:r w:rsidRPr="00B07A3A">
        <w:rPr>
          <w:rFonts w:ascii="Garamond" w:eastAsia="Arial Unicode MS" w:hAnsi="Garamond"/>
        </w:rPr>
        <w:t xml:space="preserve"> Data Protection Policy Information</w:t>
      </w:r>
      <w:bookmarkEnd w:id="2"/>
    </w:p>
    <w:p w14:paraId="28FE93C4" w14:textId="77777777" w:rsidR="00E4440B" w:rsidRPr="00B07A3A" w:rsidRDefault="00E4440B" w:rsidP="004A248D">
      <w:pPr>
        <w:pStyle w:val="Body"/>
        <w:jc w:val="both"/>
        <w:rPr>
          <w:rFonts w:ascii="Garamond" w:hAnsi="Garamond" w:cs="Calibri Light"/>
        </w:rPr>
      </w:pPr>
    </w:p>
    <w:p w14:paraId="7D886F9F" w14:textId="77777777" w:rsidR="00DA77A9" w:rsidRPr="00B07A3A" w:rsidRDefault="00DA77A9" w:rsidP="00DA77A9">
      <w:pPr>
        <w:pStyle w:val="Body"/>
        <w:jc w:val="both"/>
        <w:rPr>
          <w:rFonts w:ascii="Garamond" w:eastAsia="Arial Unicode MS" w:hAnsi="Garamond" w:cs="Calibri Light"/>
        </w:rPr>
      </w:pPr>
      <w:r w:rsidRPr="00B07A3A">
        <w:rPr>
          <w:rFonts w:ascii="Garamond" w:eastAsia="Arial Unicode MS" w:hAnsi="Garamond" w:cs="Calibri Light"/>
        </w:rPr>
        <w:t>The Barrister will take all reasonable steps, through appropriate management and strict application of criteria and controls, to:</w:t>
      </w:r>
    </w:p>
    <w:p w14:paraId="0B8351A2" w14:textId="77777777" w:rsidR="00DA77A9" w:rsidRPr="00B07A3A" w:rsidRDefault="00DA77A9" w:rsidP="00DA77A9">
      <w:pPr>
        <w:pStyle w:val="Body"/>
        <w:ind w:left="360"/>
        <w:jc w:val="both"/>
        <w:rPr>
          <w:rFonts w:ascii="Garamond" w:eastAsia="Arial Unicode MS" w:hAnsi="Garamond" w:cs="Calibri Light"/>
        </w:rPr>
      </w:pPr>
    </w:p>
    <w:p w14:paraId="4828B3F9" w14:textId="762F314D" w:rsidR="00E4440B" w:rsidRPr="00B07A3A" w:rsidRDefault="00C142BF" w:rsidP="00DA77A9">
      <w:pPr>
        <w:pStyle w:val="Body"/>
        <w:numPr>
          <w:ilvl w:val="0"/>
          <w:numId w:val="34"/>
        </w:numPr>
        <w:jc w:val="both"/>
        <w:rPr>
          <w:rFonts w:ascii="Garamond" w:eastAsia="Arial Unicode MS" w:hAnsi="Garamond" w:cs="Calibri Light"/>
        </w:rPr>
      </w:pPr>
      <w:r w:rsidRPr="00B07A3A">
        <w:rPr>
          <w:rFonts w:ascii="Garamond" w:eastAsia="Arial Unicode MS" w:hAnsi="Garamond" w:cs="Calibri Light"/>
        </w:rPr>
        <w:t xml:space="preserve">Observe fully conditions regarding the fair collection and use of </w:t>
      </w:r>
      <w:r w:rsidR="00783A7F" w:rsidRPr="00B07A3A">
        <w:rPr>
          <w:rFonts w:ascii="Garamond" w:eastAsia="Arial Unicode MS" w:hAnsi="Garamond" w:cs="Calibri Light"/>
        </w:rPr>
        <w:t xml:space="preserve">personal </w:t>
      </w:r>
      <w:r w:rsidRPr="00B07A3A">
        <w:rPr>
          <w:rFonts w:ascii="Garamond" w:eastAsia="Arial Unicode MS" w:hAnsi="Garamond" w:cs="Calibri Light"/>
        </w:rPr>
        <w:t>information</w:t>
      </w:r>
      <w:r w:rsidR="00DE571D" w:rsidRPr="00B07A3A">
        <w:rPr>
          <w:rFonts w:ascii="Garamond" w:eastAsia="Arial Unicode MS" w:hAnsi="Garamond" w:cs="Calibri Light"/>
        </w:rPr>
        <w:t>;</w:t>
      </w:r>
    </w:p>
    <w:p w14:paraId="5C8D2FB9" w14:textId="781DB0E6" w:rsidR="00E4440B" w:rsidRPr="00B07A3A" w:rsidRDefault="00C142BF" w:rsidP="00DA77A9">
      <w:pPr>
        <w:pStyle w:val="Body"/>
        <w:numPr>
          <w:ilvl w:val="0"/>
          <w:numId w:val="34"/>
        </w:numPr>
        <w:jc w:val="both"/>
        <w:rPr>
          <w:rFonts w:ascii="Garamond" w:hAnsi="Garamond" w:cs="Calibri Light"/>
        </w:rPr>
      </w:pPr>
      <w:r w:rsidRPr="00B07A3A">
        <w:rPr>
          <w:rFonts w:ascii="Garamond" w:eastAsia="Arial Unicode MS" w:hAnsi="Garamond" w:cs="Calibri Light"/>
        </w:rPr>
        <w:t xml:space="preserve">Meet its legal obligations to specify the purposes for which </w:t>
      </w:r>
      <w:r w:rsidR="00783A7F" w:rsidRPr="00B07A3A">
        <w:rPr>
          <w:rFonts w:ascii="Garamond" w:eastAsia="Arial Unicode MS" w:hAnsi="Garamond" w:cs="Calibri Light"/>
        </w:rPr>
        <w:t xml:space="preserve">personal </w:t>
      </w:r>
      <w:r w:rsidRPr="00B07A3A">
        <w:rPr>
          <w:rFonts w:ascii="Garamond" w:eastAsia="Arial Unicode MS" w:hAnsi="Garamond" w:cs="Calibri Light"/>
        </w:rPr>
        <w:t>information is used</w:t>
      </w:r>
      <w:r w:rsidR="00DE571D" w:rsidRPr="00B07A3A">
        <w:rPr>
          <w:rFonts w:ascii="Garamond" w:eastAsia="Arial Unicode MS" w:hAnsi="Garamond" w:cs="Calibri Light"/>
        </w:rPr>
        <w:t>;</w:t>
      </w:r>
    </w:p>
    <w:p w14:paraId="2F6CA500" w14:textId="195890BE" w:rsidR="00E4440B" w:rsidRPr="00B07A3A" w:rsidRDefault="00C142BF" w:rsidP="00DA77A9">
      <w:pPr>
        <w:pStyle w:val="Body"/>
        <w:numPr>
          <w:ilvl w:val="0"/>
          <w:numId w:val="34"/>
        </w:numPr>
        <w:jc w:val="both"/>
        <w:rPr>
          <w:rFonts w:ascii="Garamond" w:hAnsi="Garamond" w:cs="Calibri Light"/>
        </w:rPr>
      </w:pPr>
      <w:r w:rsidRPr="00B07A3A">
        <w:rPr>
          <w:rFonts w:ascii="Garamond" w:eastAsia="Arial Unicode MS" w:hAnsi="Garamond" w:cs="Calibri Light"/>
        </w:rPr>
        <w:t xml:space="preserve">Collect and process appropriate </w:t>
      </w:r>
      <w:r w:rsidR="00783A7F" w:rsidRPr="00B07A3A">
        <w:rPr>
          <w:rFonts w:ascii="Garamond" w:eastAsia="Arial Unicode MS" w:hAnsi="Garamond" w:cs="Calibri Light"/>
        </w:rPr>
        <w:t xml:space="preserve">personal </w:t>
      </w:r>
      <w:r w:rsidRPr="00B07A3A">
        <w:rPr>
          <w:rFonts w:ascii="Garamond" w:eastAsia="Arial Unicode MS" w:hAnsi="Garamond" w:cs="Calibri Light"/>
        </w:rPr>
        <w:t>information, and only to the extent that it is needed to fulfil its operational needs or to comply with any legal requirements</w:t>
      </w:r>
      <w:r w:rsidR="00DE571D" w:rsidRPr="00B07A3A">
        <w:rPr>
          <w:rFonts w:ascii="Garamond" w:eastAsia="Arial Unicode MS" w:hAnsi="Garamond" w:cs="Calibri Light"/>
        </w:rPr>
        <w:t>;</w:t>
      </w:r>
    </w:p>
    <w:p w14:paraId="7602ADD7" w14:textId="1F1DB55E" w:rsidR="00E4440B" w:rsidRPr="00B07A3A" w:rsidRDefault="00C142BF" w:rsidP="00DA77A9">
      <w:pPr>
        <w:pStyle w:val="Body"/>
        <w:numPr>
          <w:ilvl w:val="0"/>
          <w:numId w:val="34"/>
        </w:numPr>
        <w:jc w:val="both"/>
        <w:rPr>
          <w:rFonts w:ascii="Garamond" w:hAnsi="Garamond" w:cs="Calibri Light"/>
        </w:rPr>
      </w:pPr>
      <w:r w:rsidRPr="00B07A3A">
        <w:rPr>
          <w:rFonts w:ascii="Garamond" w:eastAsia="Arial Unicode MS" w:hAnsi="Garamond" w:cs="Calibri Light"/>
        </w:rPr>
        <w:t xml:space="preserve">Ensure the quality of </w:t>
      </w:r>
      <w:r w:rsidR="00783A7F" w:rsidRPr="00B07A3A">
        <w:rPr>
          <w:rFonts w:ascii="Garamond" w:eastAsia="Arial Unicode MS" w:hAnsi="Garamond" w:cs="Calibri Light"/>
        </w:rPr>
        <w:t xml:space="preserve">personal </w:t>
      </w:r>
      <w:r w:rsidRPr="00B07A3A">
        <w:rPr>
          <w:rFonts w:ascii="Garamond" w:eastAsia="Arial Unicode MS" w:hAnsi="Garamond" w:cs="Calibri Light"/>
        </w:rPr>
        <w:t>information used</w:t>
      </w:r>
      <w:r w:rsidR="00DE571D" w:rsidRPr="00B07A3A">
        <w:rPr>
          <w:rFonts w:ascii="Garamond" w:eastAsia="Arial Unicode MS" w:hAnsi="Garamond" w:cs="Calibri Light"/>
        </w:rPr>
        <w:t>;</w:t>
      </w:r>
    </w:p>
    <w:p w14:paraId="5FD3FDD3" w14:textId="17B3DF21" w:rsidR="00E4440B" w:rsidRPr="00B07A3A" w:rsidRDefault="00C142BF" w:rsidP="00DA77A9">
      <w:pPr>
        <w:pStyle w:val="Body"/>
        <w:numPr>
          <w:ilvl w:val="0"/>
          <w:numId w:val="34"/>
        </w:numPr>
        <w:jc w:val="both"/>
        <w:rPr>
          <w:rFonts w:ascii="Garamond" w:hAnsi="Garamond" w:cs="Calibri Light"/>
        </w:rPr>
      </w:pPr>
      <w:r w:rsidRPr="00B07A3A">
        <w:rPr>
          <w:rFonts w:ascii="Garamond" w:eastAsia="Arial Unicode MS" w:hAnsi="Garamond" w:cs="Calibri Light"/>
        </w:rPr>
        <w:t xml:space="preserve">Ensure appropriate retention and disposal of </w:t>
      </w:r>
      <w:r w:rsidR="00783A7F" w:rsidRPr="00B07A3A">
        <w:rPr>
          <w:rFonts w:ascii="Garamond" w:eastAsia="Arial Unicode MS" w:hAnsi="Garamond" w:cs="Calibri Light"/>
        </w:rPr>
        <w:t xml:space="preserve">personal </w:t>
      </w:r>
      <w:r w:rsidRPr="00B07A3A">
        <w:rPr>
          <w:rFonts w:ascii="Garamond" w:eastAsia="Arial Unicode MS" w:hAnsi="Garamond" w:cs="Calibri Light"/>
        </w:rPr>
        <w:t>information</w:t>
      </w:r>
      <w:r w:rsidR="00DE571D" w:rsidRPr="00B07A3A">
        <w:rPr>
          <w:rFonts w:ascii="Garamond" w:eastAsia="Arial Unicode MS" w:hAnsi="Garamond" w:cs="Calibri Light"/>
        </w:rPr>
        <w:t>;</w:t>
      </w:r>
    </w:p>
    <w:p w14:paraId="62BD7712" w14:textId="32EB0860" w:rsidR="00E4440B" w:rsidRPr="00B07A3A" w:rsidRDefault="00C142BF" w:rsidP="00DA77A9">
      <w:pPr>
        <w:pStyle w:val="Body"/>
        <w:numPr>
          <w:ilvl w:val="0"/>
          <w:numId w:val="34"/>
        </w:numPr>
        <w:jc w:val="both"/>
        <w:rPr>
          <w:rFonts w:ascii="Garamond" w:hAnsi="Garamond" w:cs="Calibri Light"/>
        </w:rPr>
      </w:pPr>
      <w:r w:rsidRPr="00B07A3A">
        <w:rPr>
          <w:rFonts w:ascii="Garamond" w:eastAsia="Arial Unicode MS" w:hAnsi="Garamond" w:cs="Calibri Light"/>
        </w:rPr>
        <w:t xml:space="preserve">Ensure that the rights of people about whom </w:t>
      </w:r>
      <w:r w:rsidR="00783A7F" w:rsidRPr="00B07A3A">
        <w:rPr>
          <w:rFonts w:ascii="Garamond" w:eastAsia="Arial Unicode MS" w:hAnsi="Garamond" w:cs="Calibri Light"/>
        </w:rPr>
        <w:t xml:space="preserve">personal </w:t>
      </w:r>
      <w:r w:rsidRPr="00B07A3A">
        <w:rPr>
          <w:rFonts w:ascii="Garamond" w:eastAsia="Arial Unicode MS" w:hAnsi="Garamond" w:cs="Calibri Light"/>
        </w:rPr>
        <w:t xml:space="preserve">information is held, can be fully exercised under the GDPR. These include: </w:t>
      </w:r>
    </w:p>
    <w:p w14:paraId="198DCB34" w14:textId="77777777" w:rsidR="00D04B8B" w:rsidRPr="00B07A3A" w:rsidRDefault="00C142BF" w:rsidP="00DA77A9">
      <w:pPr>
        <w:pStyle w:val="ListParagraph"/>
        <w:numPr>
          <w:ilvl w:val="1"/>
          <w:numId w:val="34"/>
        </w:numPr>
        <w:suppressAutoHyphens/>
        <w:jc w:val="both"/>
        <w:rPr>
          <w:rFonts w:ascii="Garamond" w:eastAsia="Times New Roman" w:hAnsi="Garamond" w:cs="Calibri Light"/>
          <w:bCs/>
          <w:spacing w:val="-2"/>
          <w:szCs w:val="20"/>
          <w:bdr w:val="none" w:sz="0" w:space="0" w:color="auto"/>
          <w:lang w:val="en-GB"/>
        </w:rPr>
      </w:pPr>
      <w:r w:rsidRPr="00B07A3A">
        <w:rPr>
          <w:rFonts w:ascii="Garamond" w:eastAsia="Times New Roman" w:hAnsi="Garamond" w:cs="Calibri Light"/>
          <w:bCs/>
          <w:spacing w:val="-2"/>
          <w:szCs w:val="20"/>
          <w:bdr w:val="none" w:sz="0" w:space="0" w:color="auto"/>
          <w:lang w:val="en-GB"/>
        </w:rPr>
        <w:t>The right to be informed</w:t>
      </w:r>
    </w:p>
    <w:p w14:paraId="6FB93F50" w14:textId="77777777" w:rsidR="00D04B8B" w:rsidRPr="00B07A3A" w:rsidRDefault="00C142BF" w:rsidP="00DA77A9">
      <w:pPr>
        <w:pStyle w:val="ListParagraph"/>
        <w:numPr>
          <w:ilvl w:val="1"/>
          <w:numId w:val="34"/>
        </w:numPr>
        <w:suppressAutoHyphens/>
        <w:jc w:val="both"/>
        <w:rPr>
          <w:rFonts w:ascii="Garamond" w:eastAsia="Times New Roman" w:hAnsi="Garamond" w:cs="Calibri Light"/>
          <w:bCs/>
          <w:spacing w:val="-2"/>
          <w:szCs w:val="20"/>
          <w:bdr w:val="none" w:sz="0" w:space="0" w:color="auto"/>
          <w:lang w:val="en-GB"/>
        </w:rPr>
      </w:pPr>
      <w:r w:rsidRPr="00B07A3A">
        <w:rPr>
          <w:rFonts w:ascii="Garamond" w:eastAsia="Times New Roman" w:hAnsi="Garamond" w:cs="Calibri Light"/>
          <w:bCs/>
          <w:spacing w:val="-2"/>
          <w:szCs w:val="20"/>
          <w:bdr w:val="none" w:sz="0" w:space="0" w:color="auto"/>
          <w:lang w:val="en-GB"/>
        </w:rPr>
        <w:t>The right of access</w:t>
      </w:r>
    </w:p>
    <w:p w14:paraId="30BECD76" w14:textId="77777777" w:rsidR="00D04B8B" w:rsidRPr="00B07A3A" w:rsidRDefault="00C142BF" w:rsidP="00DA77A9">
      <w:pPr>
        <w:pStyle w:val="ListParagraph"/>
        <w:numPr>
          <w:ilvl w:val="1"/>
          <w:numId w:val="34"/>
        </w:numPr>
        <w:suppressAutoHyphens/>
        <w:jc w:val="both"/>
        <w:rPr>
          <w:rFonts w:ascii="Garamond" w:eastAsia="Times New Roman" w:hAnsi="Garamond" w:cs="Calibri Light"/>
          <w:bCs/>
          <w:spacing w:val="-2"/>
          <w:szCs w:val="20"/>
          <w:bdr w:val="none" w:sz="0" w:space="0" w:color="auto"/>
          <w:lang w:val="en-GB"/>
        </w:rPr>
      </w:pPr>
      <w:r w:rsidRPr="00B07A3A">
        <w:rPr>
          <w:rFonts w:ascii="Garamond" w:eastAsia="Times New Roman" w:hAnsi="Garamond" w:cs="Calibri Light"/>
          <w:bCs/>
          <w:spacing w:val="-2"/>
          <w:szCs w:val="20"/>
          <w:bdr w:val="none" w:sz="0" w:space="0" w:color="auto"/>
          <w:lang w:val="en-GB"/>
        </w:rPr>
        <w:t>The right to rectification</w:t>
      </w:r>
    </w:p>
    <w:p w14:paraId="22DCE2D6" w14:textId="77777777" w:rsidR="00D04B8B" w:rsidRPr="00B07A3A" w:rsidRDefault="00C142BF" w:rsidP="00DA77A9">
      <w:pPr>
        <w:pStyle w:val="ListParagraph"/>
        <w:numPr>
          <w:ilvl w:val="1"/>
          <w:numId w:val="34"/>
        </w:numPr>
        <w:suppressAutoHyphens/>
        <w:jc w:val="both"/>
        <w:rPr>
          <w:rFonts w:ascii="Garamond" w:eastAsia="Times New Roman" w:hAnsi="Garamond" w:cs="Calibri Light"/>
          <w:bCs/>
          <w:spacing w:val="-2"/>
          <w:szCs w:val="20"/>
          <w:bdr w:val="none" w:sz="0" w:space="0" w:color="auto"/>
          <w:lang w:val="en-GB"/>
        </w:rPr>
      </w:pPr>
      <w:r w:rsidRPr="00B07A3A">
        <w:rPr>
          <w:rFonts w:ascii="Garamond" w:eastAsia="Times New Roman" w:hAnsi="Garamond" w:cs="Calibri Light"/>
          <w:bCs/>
          <w:spacing w:val="-2"/>
          <w:szCs w:val="20"/>
          <w:bdr w:val="none" w:sz="0" w:space="0" w:color="auto"/>
          <w:lang w:val="en-GB"/>
        </w:rPr>
        <w:t>The right to erase</w:t>
      </w:r>
    </w:p>
    <w:p w14:paraId="0EF703B6" w14:textId="77777777" w:rsidR="00D04B8B" w:rsidRPr="00B07A3A" w:rsidRDefault="00C142BF" w:rsidP="00DA77A9">
      <w:pPr>
        <w:pStyle w:val="ListParagraph"/>
        <w:numPr>
          <w:ilvl w:val="1"/>
          <w:numId w:val="34"/>
        </w:numPr>
        <w:suppressAutoHyphens/>
        <w:jc w:val="both"/>
        <w:rPr>
          <w:rFonts w:ascii="Garamond" w:eastAsia="Times New Roman" w:hAnsi="Garamond" w:cs="Calibri Light"/>
          <w:bCs/>
          <w:spacing w:val="-2"/>
          <w:szCs w:val="20"/>
          <w:bdr w:val="none" w:sz="0" w:space="0" w:color="auto"/>
          <w:lang w:val="en-GB"/>
        </w:rPr>
      </w:pPr>
      <w:r w:rsidRPr="00B07A3A">
        <w:rPr>
          <w:rFonts w:ascii="Garamond" w:eastAsia="Times New Roman" w:hAnsi="Garamond" w:cs="Calibri Light"/>
          <w:bCs/>
          <w:spacing w:val="-2"/>
          <w:szCs w:val="20"/>
          <w:bdr w:val="none" w:sz="0" w:space="0" w:color="auto"/>
          <w:lang w:val="en-GB"/>
        </w:rPr>
        <w:t>The right to restrict processing</w:t>
      </w:r>
    </w:p>
    <w:p w14:paraId="35561A09" w14:textId="77777777" w:rsidR="00D04B8B" w:rsidRPr="00B07A3A" w:rsidRDefault="00C142BF" w:rsidP="00DA77A9">
      <w:pPr>
        <w:pStyle w:val="ListParagraph"/>
        <w:numPr>
          <w:ilvl w:val="1"/>
          <w:numId w:val="34"/>
        </w:numPr>
        <w:suppressAutoHyphens/>
        <w:jc w:val="both"/>
        <w:rPr>
          <w:rFonts w:ascii="Garamond" w:eastAsia="Times New Roman" w:hAnsi="Garamond" w:cs="Calibri Light"/>
          <w:bCs/>
          <w:spacing w:val="-2"/>
          <w:szCs w:val="20"/>
          <w:bdr w:val="none" w:sz="0" w:space="0" w:color="auto"/>
          <w:lang w:val="en-GB"/>
        </w:rPr>
      </w:pPr>
      <w:r w:rsidRPr="00B07A3A">
        <w:rPr>
          <w:rFonts w:ascii="Garamond" w:eastAsia="Times New Roman" w:hAnsi="Garamond" w:cs="Calibri Light"/>
          <w:bCs/>
          <w:spacing w:val="-2"/>
          <w:szCs w:val="20"/>
          <w:bdr w:val="none" w:sz="0" w:space="0" w:color="auto"/>
          <w:lang w:val="en-GB"/>
        </w:rPr>
        <w:t>The right to data portability</w:t>
      </w:r>
    </w:p>
    <w:p w14:paraId="43319898" w14:textId="77777777" w:rsidR="00D04B8B" w:rsidRPr="00B07A3A" w:rsidRDefault="00C142BF" w:rsidP="00DA77A9">
      <w:pPr>
        <w:pStyle w:val="ListParagraph"/>
        <w:numPr>
          <w:ilvl w:val="1"/>
          <w:numId w:val="34"/>
        </w:numPr>
        <w:suppressAutoHyphens/>
        <w:jc w:val="both"/>
        <w:rPr>
          <w:rFonts w:ascii="Garamond" w:eastAsia="Times New Roman" w:hAnsi="Garamond" w:cs="Calibri Light"/>
          <w:bCs/>
          <w:spacing w:val="-2"/>
          <w:szCs w:val="20"/>
          <w:bdr w:val="none" w:sz="0" w:space="0" w:color="auto"/>
          <w:lang w:val="en-GB"/>
        </w:rPr>
      </w:pPr>
      <w:r w:rsidRPr="00B07A3A">
        <w:rPr>
          <w:rFonts w:ascii="Garamond" w:eastAsia="Times New Roman" w:hAnsi="Garamond" w:cs="Calibri Light"/>
          <w:bCs/>
          <w:spacing w:val="-2"/>
          <w:szCs w:val="20"/>
          <w:bdr w:val="none" w:sz="0" w:space="0" w:color="auto"/>
          <w:lang w:val="en-GB"/>
        </w:rPr>
        <w:t>The right to object</w:t>
      </w:r>
    </w:p>
    <w:p w14:paraId="60B7EA71" w14:textId="77777777" w:rsidR="00E4440B" w:rsidRPr="00B07A3A" w:rsidRDefault="00C142BF" w:rsidP="00DA77A9">
      <w:pPr>
        <w:pStyle w:val="ListParagraph"/>
        <w:numPr>
          <w:ilvl w:val="1"/>
          <w:numId w:val="34"/>
        </w:numPr>
        <w:suppressAutoHyphens/>
        <w:jc w:val="both"/>
        <w:rPr>
          <w:rFonts w:ascii="Garamond" w:eastAsia="Times New Roman" w:hAnsi="Garamond" w:cs="Calibri Light"/>
          <w:bCs/>
          <w:spacing w:val="-2"/>
          <w:sz w:val="28"/>
          <w:szCs w:val="20"/>
          <w:bdr w:val="none" w:sz="0" w:space="0" w:color="auto"/>
          <w:lang w:val="en-GB"/>
        </w:rPr>
      </w:pPr>
      <w:r w:rsidRPr="00B07A3A">
        <w:rPr>
          <w:rFonts w:ascii="Garamond" w:eastAsia="Times New Roman" w:hAnsi="Garamond" w:cs="Calibri Light"/>
          <w:bCs/>
          <w:spacing w:val="-2"/>
          <w:szCs w:val="20"/>
          <w:bdr w:val="none" w:sz="0" w:space="0" w:color="auto"/>
          <w:lang w:val="en-GB"/>
        </w:rPr>
        <w:t>Rights in relation to automated decision making and profiling.</w:t>
      </w:r>
    </w:p>
    <w:p w14:paraId="2E6F0349" w14:textId="24271E12" w:rsidR="00E4440B" w:rsidRPr="00B07A3A" w:rsidRDefault="00C142BF" w:rsidP="00DA77A9">
      <w:pPr>
        <w:pStyle w:val="Body"/>
        <w:numPr>
          <w:ilvl w:val="0"/>
          <w:numId w:val="34"/>
        </w:numPr>
        <w:jc w:val="both"/>
        <w:rPr>
          <w:rFonts w:ascii="Garamond" w:hAnsi="Garamond" w:cs="Calibri Light"/>
        </w:rPr>
      </w:pPr>
      <w:r w:rsidRPr="00B07A3A">
        <w:rPr>
          <w:rFonts w:ascii="Garamond" w:eastAsia="Arial Unicode MS" w:hAnsi="Garamond" w:cs="Calibri Light"/>
        </w:rPr>
        <w:t>Take appropriate technical and organisational security measures to safeguard personal information</w:t>
      </w:r>
      <w:r w:rsidR="00DE571D" w:rsidRPr="00B07A3A">
        <w:rPr>
          <w:rFonts w:ascii="Garamond" w:eastAsia="Arial Unicode MS" w:hAnsi="Garamond" w:cs="Calibri Light"/>
        </w:rPr>
        <w:t>;</w:t>
      </w:r>
    </w:p>
    <w:p w14:paraId="73DDDFEF" w14:textId="0BB96D5D" w:rsidR="00E4440B" w:rsidRPr="00B07A3A" w:rsidRDefault="00C142BF" w:rsidP="00DA77A9">
      <w:pPr>
        <w:pStyle w:val="Body"/>
        <w:numPr>
          <w:ilvl w:val="0"/>
          <w:numId w:val="34"/>
        </w:numPr>
        <w:jc w:val="both"/>
        <w:rPr>
          <w:rFonts w:ascii="Garamond" w:hAnsi="Garamond" w:cs="Calibri Light"/>
        </w:rPr>
      </w:pPr>
      <w:r w:rsidRPr="00B07A3A">
        <w:rPr>
          <w:rFonts w:ascii="Garamond" w:eastAsia="Arial Unicode MS" w:hAnsi="Garamond" w:cs="Calibri Light"/>
        </w:rPr>
        <w:t>Ensure that personal information is not transferred outside the EEA without suitable safeguards</w:t>
      </w:r>
      <w:r w:rsidR="00DE571D" w:rsidRPr="00B07A3A">
        <w:rPr>
          <w:rFonts w:ascii="Garamond" w:eastAsia="Arial Unicode MS" w:hAnsi="Garamond" w:cs="Calibri Light"/>
        </w:rPr>
        <w:t>;</w:t>
      </w:r>
    </w:p>
    <w:p w14:paraId="21E4BA8E" w14:textId="229013DB" w:rsidR="00E4440B" w:rsidRPr="00B07A3A" w:rsidRDefault="00C142BF" w:rsidP="00DA77A9">
      <w:pPr>
        <w:pStyle w:val="Body"/>
        <w:numPr>
          <w:ilvl w:val="0"/>
          <w:numId w:val="34"/>
        </w:numPr>
        <w:jc w:val="both"/>
        <w:rPr>
          <w:rFonts w:ascii="Garamond" w:hAnsi="Garamond" w:cs="Calibri Light"/>
        </w:rPr>
      </w:pPr>
      <w:r w:rsidRPr="00B07A3A">
        <w:rPr>
          <w:rFonts w:ascii="Garamond" w:eastAsia="Arial Unicode MS" w:hAnsi="Garamond" w:cs="Calibri Light"/>
        </w:rPr>
        <w:t>Treat people justly and fairly whatever their age, religion, disability, gender, sexual orientation or ethnicity when dealing with requests for</w:t>
      </w:r>
      <w:r w:rsidR="00783A7F" w:rsidRPr="00B07A3A">
        <w:rPr>
          <w:rFonts w:ascii="Garamond" w:eastAsia="Arial Unicode MS" w:hAnsi="Garamond" w:cs="Calibri Light"/>
        </w:rPr>
        <w:t xml:space="preserve"> personal</w:t>
      </w:r>
      <w:r w:rsidRPr="00B07A3A">
        <w:rPr>
          <w:rFonts w:ascii="Garamond" w:eastAsia="Arial Unicode MS" w:hAnsi="Garamond" w:cs="Calibri Light"/>
        </w:rPr>
        <w:t xml:space="preserve"> information</w:t>
      </w:r>
      <w:r w:rsidR="00DE571D" w:rsidRPr="00B07A3A">
        <w:rPr>
          <w:rFonts w:ascii="Garamond" w:eastAsia="Arial Unicode MS" w:hAnsi="Garamond" w:cs="Calibri Light"/>
        </w:rPr>
        <w:t>;</w:t>
      </w:r>
    </w:p>
    <w:p w14:paraId="5ED58E42" w14:textId="2E2B7F75" w:rsidR="00E4440B" w:rsidRPr="00B07A3A" w:rsidRDefault="00C142BF" w:rsidP="00DA77A9">
      <w:pPr>
        <w:pStyle w:val="Body"/>
        <w:numPr>
          <w:ilvl w:val="0"/>
          <w:numId w:val="34"/>
        </w:numPr>
        <w:jc w:val="both"/>
        <w:rPr>
          <w:rFonts w:ascii="Garamond" w:hAnsi="Garamond" w:cs="Calibri Light"/>
        </w:rPr>
      </w:pPr>
      <w:r w:rsidRPr="00B07A3A">
        <w:rPr>
          <w:rFonts w:ascii="Garamond" w:eastAsia="Arial Unicode MS" w:hAnsi="Garamond" w:cs="Calibri Light"/>
        </w:rPr>
        <w:t xml:space="preserve">Set out clear procedures for responding to requests for </w:t>
      </w:r>
      <w:r w:rsidR="00783A7F" w:rsidRPr="00B07A3A">
        <w:rPr>
          <w:rFonts w:ascii="Garamond" w:eastAsia="Arial Unicode MS" w:hAnsi="Garamond" w:cs="Calibri Light"/>
        </w:rPr>
        <w:t xml:space="preserve">personal </w:t>
      </w:r>
      <w:r w:rsidRPr="00B07A3A">
        <w:rPr>
          <w:rFonts w:ascii="Garamond" w:eastAsia="Arial Unicode MS" w:hAnsi="Garamond" w:cs="Calibri Light"/>
        </w:rPr>
        <w:t>information</w:t>
      </w:r>
      <w:r w:rsidR="00DE571D" w:rsidRPr="00B07A3A">
        <w:rPr>
          <w:rFonts w:ascii="Garamond" w:eastAsia="Arial Unicode MS" w:hAnsi="Garamond" w:cs="Calibri Light"/>
        </w:rPr>
        <w:t>.</w:t>
      </w:r>
    </w:p>
    <w:p w14:paraId="67FBBCAF" w14:textId="77777777" w:rsidR="00E4440B" w:rsidRPr="00B07A3A" w:rsidRDefault="00C142BF" w:rsidP="004A248D">
      <w:pPr>
        <w:pStyle w:val="Heading1"/>
        <w:rPr>
          <w:rFonts w:ascii="Garamond" w:hAnsi="Garamond"/>
        </w:rPr>
      </w:pPr>
      <w:bookmarkStart w:id="3" w:name="_Toc9"/>
      <w:r w:rsidRPr="00B07A3A">
        <w:rPr>
          <w:rFonts w:ascii="Garamond" w:eastAsia="Arial Unicode MS" w:hAnsi="Garamond"/>
        </w:rPr>
        <w:t>Data Storage</w:t>
      </w:r>
      <w:bookmarkEnd w:id="3"/>
    </w:p>
    <w:p w14:paraId="3F828028" w14:textId="77777777" w:rsidR="00E4440B" w:rsidRPr="00B07A3A" w:rsidRDefault="00E4440B" w:rsidP="004A248D">
      <w:pPr>
        <w:pStyle w:val="Body"/>
        <w:jc w:val="both"/>
        <w:rPr>
          <w:rFonts w:ascii="Garamond" w:hAnsi="Garamond" w:cs="Calibri Light"/>
        </w:rPr>
      </w:pPr>
    </w:p>
    <w:p w14:paraId="0C7B5EAB" w14:textId="3659E86D" w:rsidR="00E4440B" w:rsidRPr="00B07A3A" w:rsidRDefault="00DA77A9" w:rsidP="004A248D">
      <w:pPr>
        <w:pStyle w:val="Body"/>
        <w:jc w:val="both"/>
        <w:rPr>
          <w:rFonts w:ascii="Garamond" w:hAnsi="Garamond" w:cs="Calibri Light"/>
        </w:rPr>
      </w:pPr>
      <w:r w:rsidRPr="00B07A3A">
        <w:rPr>
          <w:rFonts w:ascii="Garamond" w:eastAsia="Arial Unicode MS" w:hAnsi="Garamond" w:cs="Calibri Light"/>
        </w:rPr>
        <w:t>The Barrister</w:t>
      </w:r>
      <w:r w:rsidR="00DE571D" w:rsidRPr="00B07A3A">
        <w:rPr>
          <w:rFonts w:ascii="Garamond" w:eastAsia="Arial Unicode MS" w:hAnsi="Garamond" w:cs="Calibri Light"/>
        </w:rPr>
        <w:t xml:space="preserve"> takes </w:t>
      </w:r>
      <w:r w:rsidRPr="00B07A3A">
        <w:rPr>
          <w:rFonts w:ascii="Garamond" w:eastAsia="Arial Unicode MS" w:hAnsi="Garamond" w:cs="Calibri Light"/>
        </w:rPr>
        <w:t xml:space="preserve">seriously </w:t>
      </w:r>
      <w:r w:rsidR="00DE571D" w:rsidRPr="00B07A3A">
        <w:rPr>
          <w:rFonts w:ascii="Garamond" w:eastAsia="Arial Unicode MS" w:hAnsi="Garamond" w:cs="Calibri Light"/>
        </w:rPr>
        <w:t>the security of</w:t>
      </w:r>
      <w:r w:rsidR="00783A7F" w:rsidRPr="00B07A3A">
        <w:rPr>
          <w:rFonts w:ascii="Garamond" w:eastAsia="Arial Unicode MS" w:hAnsi="Garamond" w:cs="Calibri Light"/>
        </w:rPr>
        <w:t xml:space="preserve"> personal</w:t>
      </w:r>
      <w:r w:rsidR="00DE571D" w:rsidRPr="00B07A3A">
        <w:rPr>
          <w:rFonts w:ascii="Garamond" w:eastAsia="Arial Unicode MS" w:hAnsi="Garamond" w:cs="Calibri Light"/>
        </w:rPr>
        <w:t xml:space="preserve"> i</w:t>
      </w:r>
      <w:r w:rsidR="00C142BF" w:rsidRPr="00B07A3A">
        <w:rPr>
          <w:rFonts w:ascii="Garamond" w:eastAsia="Arial Unicode MS" w:hAnsi="Garamond" w:cs="Calibri Light"/>
        </w:rPr>
        <w:t xml:space="preserve">nformation and records relating to service users </w:t>
      </w:r>
      <w:r w:rsidR="00DE571D" w:rsidRPr="00B07A3A">
        <w:rPr>
          <w:rFonts w:ascii="Garamond" w:eastAsia="Arial Unicode MS" w:hAnsi="Garamond" w:cs="Calibri Light"/>
        </w:rPr>
        <w:t xml:space="preserve">and </w:t>
      </w:r>
      <w:r w:rsidR="00C142BF" w:rsidRPr="00B07A3A">
        <w:rPr>
          <w:rFonts w:ascii="Garamond" w:eastAsia="Arial Unicode MS" w:hAnsi="Garamond" w:cs="Calibri Light"/>
        </w:rPr>
        <w:t xml:space="preserve">will </w:t>
      </w:r>
      <w:r w:rsidR="00DE571D" w:rsidRPr="00B07A3A">
        <w:rPr>
          <w:rFonts w:ascii="Garamond" w:eastAsia="Arial Unicode MS" w:hAnsi="Garamond" w:cs="Calibri Light"/>
        </w:rPr>
        <w:t xml:space="preserve">ensure </w:t>
      </w:r>
      <w:r w:rsidRPr="00B07A3A">
        <w:rPr>
          <w:rFonts w:ascii="Garamond" w:eastAsia="Arial Unicode MS" w:hAnsi="Garamond" w:cs="Calibri Light"/>
        </w:rPr>
        <w:t>such information</w:t>
      </w:r>
      <w:r w:rsidR="00DE571D" w:rsidRPr="00B07A3A">
        <w:rPr>
          <w:rFonts w:ascii="Garamond" w:eastAsia="Arial Unicode MS" w:hAnsi="Garamond" w:cs="Calibri Light"/>
        </w:rPr>
        <w:t xml:space="preserve"> </w:t>
      </w:r>
      <w:r w:rsidR="00267490" w:rsidRPr="00B07A3A">
        <w:rPr>
          <w:rFonts w:ascii="Garamond" w:eastAsia="Arial Unicode MS" w:hAnsi="Garamond" w:cs="Calibri Light"/>
        </w:rPr>
        <w:t>and records are</w:t>
      </w:r>
      <w:r w:rsidR="00C142BF" w:rsidRPr="00B07A3A">
        <w:rPr>
          <w:rFonts w:ascii="Garamond" w:eastAsia="Arial Unicode MS" w:hAnsi="Garamond" w:cs="Calibri Light"/>
        </w:rPr>
        <w:t xml:space="preserve"> stored securely and </w:t>
      </w:r>
      <w:r w:rsidRPr="00B07A3A">
        <w:rPr>
          <w:rFonts w:ascii="Garamond" w:eastAsia="Arial Unicode MS" w:hAnsi="Garamond" w:cs="Calibri Light"/>
        </w:rPr>
        <w:t>are</w:t>
      </w:r>
      <w:r w:rsidR="00C142BF" w:rsidRPr="00B07A3A">
        <w:rPr>
          <w:rFonts w:ascii="Garamond" w:eastAsia="Arial Unicode MS" w:hAnsi="Garamond" w:cs="Calibri Light"/>
        </w:rPr>
        <w:t xml:space="preserve"> accessible </w:t>
      </w:r>
      <w:r w:rsidR="00267490" w:rsidRPr="00B07A3A">
        <w:rPr>
          <w:rFonts w:ascii="Garamond" w:eastAsia="Arial Unicode MS" w:hAnsi="Garamond" w:cs="Calibri Light"/>
        </w:rPr>
        <w:t xml:space="preserve">only </w:t>
      </w:r>
      <w:r w:rsidR="00C142BF" w:rsidRPr="00B07A3A">
        <w:rPr>
          <w:rFonts w:ascii="Garamond" w:eastAsia="Arial Unicode MS" w:hAnsi="Garamond" w:cs="Calibri Light"/>
        </w:rPr>
        <w:t xml:space="preserve">to authorised </w:t>
      </w:r>
      <w:r w:rsidR="005A2168" w:rsidRPr="00B07A3A">
        <w:rPr>
          <w:rFonts w:ascii="Garamond" w:eastAsia="Arial Unicode MS" w:hAnsi="Garamond" w:cs="Calibri Light"/>
        </w:rPr>
        <w:t>employees</w:t>
      </w:r>
      <w:r w:rsidR="00D214AA" w:rsidRPr="00B07A3A">
        <w:rPr>
          <w:rFonts w:ascii="Garamond" w:eastAsia="Arial Unicode MS" w:hAnsi="Garamond" w:cs="Calibri Light"/>
        </w:rPr>
        <w:t xml:space="preserve"> of Radcliffe Chambers Services Limited</w:t>
      </w:r>
      <w:r w:rsidR="00C142BF" w:rsidRPr="00B07A3A">
        <w:rPr>
          <w:rFonts w:ascii="Garamond" w:eastAsia="Arial Unicode MS" w:hAnsi="Garamond" w:cs="Calibri Light"/>
        </w:rPr>
        <w:t xml:space="preserve"> and </w:t>
      </w:r>
      <w:r w:rsidR="00D761B4" w:rsidRPr="00B07A3A">
        <w:rPr>
          <w:rFonts w:ascii="Garamond" w:eastAsia="Arial Unicode MS" w:hAnsi="Garamond" w:cs="Calibri Light"/>
        </w:rPr>
        <w:t>contractors</w:t>
      </w:r>
      <w:r w:rsidR="00C142BF" w:rsidRPr="00B07A3A">
        <w:rPr>
          <w:rFonts w:ascii="Garamond" w:eastAsia="Arial Unicode MS" w:hAnsi="Garamond" w:cs="Calibri Light"/>
        </w:rPr>
        <w:t>.</w:t>
      </w:r>
      <w:r w:rsidR="00D761B4" w:rsidRPr="00B07A3A">
        <w:rPr>
          <w:rFonts w:ascii="Garamond" w:eastAsia="Arial Unicode MS" w:hAnsi="Garamond" w:cs="Calibri Light"/>
        </w:rPr>
        <w:t xml:space="preserve">  </w:t>
      </w:r>
    </w:p>
    <w:p w14:paraId="73EB7B51" w14:textId="77777777" w:rsidR="00D04B8B" w:rsidRPr="00B07A3A" w:rsidRDefault="00D04B8B" w:rsidP="004A248D">
      <w:pPr>
        <w:pStyle w:val="Body"/>
        <w:jc w:val="both"/>
        <w:rPr>
          <w:rFonts w:ascii="Garamond" w:eastAsia="Arial Unicode MS" w:hAnsi="Garamond" w:cs="Calibri Light"/>
        </w:rPr>
      </w:pPr>
    </w:p>
    <w:p w14:paraId="2BE6D148" w14:textId="493CDC73" w:rsidR="00E4440B" w:rsidRPr="00B07A3A" w:rsidRDefault="00267490" w:rsidP="004A248D">
      <w:pPr>
        <w:pStyle w:val="Body"/>
        <w:jc w:val="both"/>
        <w:rPr>
          <w:rFonts w:ascii="Garamond" w:eastAsia="Arial Unicode MS" w:hAnsi="Garamond" w:cs="Calibri Light"/>
        </w:rPr>
      </w:pPr>
      <w:r w:rsidRPr="00B07A3A">
        <w:rPr>
          <w:rFonts w:ascii="Garamond" w:eastAsia="Arial Unicode MS" w:hAnsi="Garamond" w:cs="Calibri Light"/>
        </w:rPr>
        <w:t>Internal</w:t>
      </w:r>
      <w:r w:rsidR="00DE571D" w:rsidRPr="00B07A3A">
        <w:rPr>
          <w:rFonts w:ascii="Garamond" w:eastAsia="Arial Unicode MS" w:hAnsi="Garamond" w:cs="Calibri Light"/>
        </w:rPr>
        <w:t xml:space="preserve"> policies and controls </w:t>
      </w:r>
      <w:r w:rsidRPr="00B07A3A">
        <w:rPr>
          <w:rFonts w:ascii="Garamond" w:eastAsia="Arial Unicode MS" w:hAnsi="Garamond" w:cs="Calibri Light"/>
        </w:rPr>
        <w:t xml:space="preserve">are in </w:t>
      </w:r>
      <w:r w:rsidR="00DE571D" w:rsidRPr="00B07A3A">
        <w:rPr>
          <w:rFonts w:ascii="Garamond" w:eastAsia="Arial Unicode MS" w:hAnsi="Garamond" w:cs="Calibri Light"/>
        </w:rPr>
        <w:t>place to protect</w:t>
      </w:r>
      <w:r w:rsidR="00783A7F" w:rsidRPr="00B07A3A">
        <w:rPr>
          <w:rFonts w:ascii="Garamond" w:eastAsia="Arial Unicode MS" w:hAnsi="Garamond" w:cs="Calibri Light"/>
        </w:rPr>
        <w:t xml:space="preserve"> personal</w:t>
      </w:r>
      <w:r w:rsidR="00DE571D" w:rsidRPr="00B07A3A">
        <w:rPr>
          <w:rFonts w:ascii="Garamond" w:eastAsia="Arial Unicode MS" w:hAnsi="Garamond" w:cs="Calibri Light"/>
        </w:rPr>
        <w:t xml:space="preserve"> information against loss, accidental destruction, misuse or disclosure, and to </w:t>
      </w:r>
      <w:r w:rsidRPr="00B07A3A">
        <w:rPr>
          <w:rFonts w:ascii="Garamond" w:eastAsia="Arial Unicode MS" w:hAnsi="Garamond" w:cs="Calibri Light"/>
        </w:rPr>
        <w:t xml:space="preserve">safeguard </w:t>
      </w:r>
      <w:r w:rsidR="00783A7F" w:rsidRPr="00B07A3A">
        <w:rPr>
          <w:rFonts w:ascii="Garamond" w:eastAsia="Arial Unicode MS" w:hAnsi="Garamond" w:cs="Calibri Light"/>
        </w:rPr>
        <w:t>personal</w:t>
      </w:r>
      <w:r w:rsidR="00DE571D" w:rsidRPr="00B07A3A">
        <w:rPr>
          <w:rFonts w:ascii="Garamond" w:eastAsia="Arial Unicode MS" w:hAnsi="Garamond" w:cs="Calibri Light"/>
        </w:rPr>
        <w:t xml:space="preserve"> </w:t>
      </w:r>
      <w:r w:rsidR="00DC6CC8" w:rsidRPr="00B07A3A">
        <w:rPr>
          <w:rFonts w:ascii="Garamond" w:eastAsia="Arial Unicode MS" w:hAnsi="Garamond" w:cs="Calibri Light"/>
        </w:rPr>
        <w:t>i</w:t>
      </w:r>
      <w:r w:rsidR="00C142BF" w:rsidRPr="00B07A3A">
        <w:rPr>
          <w:rFonts w:ascii="Garamond" w:eastAsia="Arial Unicode MS" w:hAnsi="Garamond" w:cs="Calibri Light"/>
        </w:rPr>
        <w:t xml:space="preserve">nformation </w:t>
      </w:r>
      <w:r w:rsidRPr="00B07A3A">
        <w:rPr>
          <w:rFonts w:ascii="Garamond" w:eastAsia="Arial Unicode MS" w:hAnsi="Garamond" w:cs="Calibri Light"/>
        </w:rPr>
        <w:t>against unauthorised</w:t>
      </w:r>
      <w:r w:rsidR="00DC6CC8" w:rsidRPr="00B07A3A">
        <w:rPr>
          <w:rFonts w:ascii="Garamond" w:eastAsia="Arial Unicode MS" w:hAnsi="Garamond" w:cs="Calibri Light"/>
        </w:rPr>
        <w:t xml:space="preserve"> access. </w:t>
      </w:r>
      <w:r w:rsidR="00783A7F" w:rsidRPr="00B07A3A">
        <w:rPr>
          <w:rFonts w:ascii="Garamond" w:eastAsia="Arial Unicode MS" w:hAnsi="Garamond" w:cs="Calibri Light"/>
        </w:rPr>
        <w:t xml:space="preserve"> Personal i</w:t>
      </w:r>
      <w:r w:rsidR="00DC6CC8" w:rsidRPr="00B07A3A">
        <w:rPr>
          <w:rFonts w:ascii="Garamond" w:eastAsia="Arial Unicode MS" w:hAnsi="Garamond" w:cs="Calibri Light"/>
        </w:rPr>
        <w:t xml:space="preserve">nformation </w:t>
      </w:r>
      <w:r w:rsidR="00C142BF" w:rsidRPr="00B07A3A">
        <w:rPr>
          <w:rFonts w:ascii="Garamond" w:eastAsia="Arial Unicode MS" w:hAnsi="Garamond" w:cs="Calibri Light"/>
        </w:rPr>
        <w:t xml:space="preserve">will be stored for only as long as it is needed or required </w:t>
      </w:r>
      <w:r w:rsidR="00DC6CC8" w:rsidRPr="00B07A3A">
        <w:rPr>
          <w:rFonts w:ascii="Garamond" w:eastAsia="Arial Unicode MS" w:hAnsi="Garamond" w:cs="Calibri Light"/>
        </w:rPr>
        <w:t xml:space="preserve">by </w:t>
      </w:r>
      <w:r w:rsidR="00C142BF" w:rsidRPr="00B07A3A">
        <w:rPr>
          <w:rFonts w:ascii="Garamond" w:eastAsia="Arial Unicode MS" w:hAnsi="Garamond" w:cs="Calibri Light"/>
        </w:rPr>
        <w:t>statute and will be disposed of appropriately.</w:t>
      </w:r>
    </w:p>
    <w:p w14:paraId="27F2348D" w14:textId="11D6D194" w:rsidR="004535D0" w:rsidRPr="00B07A3A" w:rsidRDefault="004535D0" w:rsidP="004A248D">
      <w:pPr>
        <w:pStyle w:val="Body"/>
        <w:jc w:val="both"/>
        <w:rPr>
          <w:rFonts w:ascii="Garamond" w:hAnsi="Garamond" w:cs="Calibri Light"/>
        </w:rPr>
      </w:pPr>
    </w:p>
    <w:p w14:paraId="7932D1C3" w14:textId="407738CF" w:rsidR="004535D0" w:rsidRPr="00B07A3A" w:rsidRDefault="004535D0" w:rsidP="004A248D">
      <w:pPr>
        <w:pStyle w:val="Body"/>
        <w:jc w:val="both"/>
        <w:rPr>
          <w:rFonts w:ascii="Garamond" w:hAnsi="Garamond" w:cs="Calibri Light"/>
        </w:rPr>
      </w:pPr>
      <w:r w:rsidRPr="00B07A3A">
        <w:rPr>
          <w:rFonts w:ascii="Garamond" w:hAnsi="Garamond" w:cs="Calibri Light"/>
        </w:rPr>
        <w:lastRenderedPageBreak/>
        <w:t xml:space="preserve">Where </w:t>
      </w:r>
      <w:r w:rsidR="00267490" w:rsidRPr="00B07A3A">
        <w:rPr>
          <w:rFonts w:ascii="Garamond" w:eastAsia="Arial Unicode MS" w:hAnsi="Garamond" w:cs="Calibri Light"/>
        </w:rPr>
        <w:t>the Barrister</w:t>
      </w:r>
      <w:r w:rsidRPr="00B07A3A">
        <w:rPr>
          <w:rFonts w:ascii="Garamond" w:eastAsia="Arial Unicode MS" w:hAnsi="Garamond" w:cs="Calibri Light"/>
        </w:rPr>
        <w:t xml:space="preserve"> engages third parties to process </w:t>
      </w:r>
      <w:r w:rsidR="00783A7F" w:rsidRPr="00B07A3A">
        <w:rPr>
          <w:rFonts w:ascii="Garamond" w:eastAsia="Arial Unicode MS" w:hAnsi="Garamond" w:cs="Calibri Light"/>
        </w:rPr>
        <w:t xml:space="preserve">personal </w:t>
      </w:r>
      <w:r w:rsidRPr="00B07A3A">
        <w:rPr>
          <w:rFonts w:ascii="Garamond" w:eastAsia="Arial Unicode MS" w:hAnsi="Garamond" w:cs="Calibri Light"/>
        </w:rPr>
        <w:t xml:space="preserve">information on its behalf, such parties do so on the basis of written instructions, are under a duty of confidentiality and are obliged to implement appropriate technical and organisational measures to ensure the security of </w:t>
      </w:r>
      <w:r w:rsidR="00783A7F" w:rsidRPr="00B07A3A">
        <w:rPr>
          <w:rFonts w:ascii="Garamond" w:eastAsia="Arial Unicode MS" w:hAnsi="Garamond" w:cs="Calibri Light"/>
        </w:rPr>
        <w:t xml:space="preserve">personal </w:t>
      </w:r>
      <w:r w:rsidRPr="00B07A3A">
        <w:rPr>
          <w:rFonts w:ascii="Garamond" w:eastAsia="Arial Unicode MS" w:hAnsi="Garamond" w:cs="Calibri Light"/>
        </w:rPr>
        <w:t>information.</w:t>
      </w:r>
    </w:p>
    <w:p w14:paraId="7EDDF296" w14:textId="77777777" w:rsidR="00267490" w:rsidRPr="00B07A3A" w:rsidRDefault="00267490" w:rsidP="004A248D">
      <w:pPr>
        <w:pStyle w:val="Body"/>
        <w:jc w:val="both"/>
        <w:rPr>
          <w:rFonts w:ascii="Garamond" w:eastAsia="Arial Unicode MS" w:hAnsi="Garamond" w:cs="Calibri Light"/>
        </w:rPr>
      </w:pPr>
    </w:p>
    <w:p w14:paraId="41BF381F" w14:textId="0DD1A9B2" w:rsidR="00E4440B" w:rsidRPr="00B07A3A" w:rsidRDefault="00267490" w:rsidP="004A248D">
      <w:pPr>
        <w:pStyle w:val="Body"/>
        <w:jc w:val="both"/>
        <w:rPr>
          <w:rFonts w:ascii="Garamond" w:hAnsi="Garamond" w:cs="Calibri Light"/>
        </w:rPr>
      </w:pPr>
      <w:r w:rsidRPr="00B07A3A">
        <w:rPr>
          <w:rFonts w:ascii="Garamond" w:eastAsia="Arial Unicode MS" w:hAnsi="Garamond" w:cs="Calibri Light"/>
        </w:rPr>
        <w:t xml:space="preserve">The Barrister </w:t>
      </w:r>
      <w:r w:rsidR="00C142BF" w:rsidRPr="00B07A3A">
        <w:rPr>
          <w:rFonts w:ascii="Garamond" w:eastAsia="Arial Unicode MS" w:hAnsi="Garamond" w:cs="Calibri Light"/>
        </w:rPr>
        <w:t xml:space="preserve">will ensure all personal and company data is non-recoverable from any computer system previously used within </w:t>
      </w:r>
      <w:r w:rsidR="0023495B" w:rsidRPr="00B07A3A">
        <w:rPr>
          <w:rFonts w:ascii="Garamond" w:eastAsia="Arial Unicode MS" w:hAnsi="Garamond" w:cs="Calibri Light"/>
        </w:rPr>
        <w:t>Radcliffe Chambers</w:t>
      </w:r>
      <w:r w:rsidR="00C142BF" w:rsidRPr="00B07A3A">
        <w:rPr>
          <w:rFonts w:ascii="Garamond" w:eastAsia="Arial Unicode MS" w:hAnsi="Garamond" w:cs="Calibri Light"/>
        </w:rPr>
        <w:t>, which has been passed on/sold to a third party.</w:t>
      </w:r>
    </w:p>
    <w:p w14:paraId="5FD8E6FC" w14:textId="77777777" w:rsidR="00E4440B" w:rsidRPr="00B07A3A" w:rsidRDefault="00C142BF" w:rsidP="004A248D">
      <w:pPr>
        <w:pStyle w:val="Heading1"/>
        <w:rPr>
          <w:rFonts w:ascii="Garamond" w:hAnsi="Garamond"/>
        </w:rPr>
      </w:pPr>
      <w:bookmarkStart w:id="4" w:name="_Toc10"/>
      <w:r w:rsidRPr="00B07A3A">
        <w:rPr>
          <w:rFonts w:ascii="Garamond" w:eastAsia="Arial Unicode MS" w:hAnsi="Garamond"/>
        </w:rPr>
        <w:t>Data Access and Accuracy</w:t>
      </w:r>
      <w:bookmarkEnd w:id="4"/>
    </w:p>
    <w:p w14:paraId="1F2236B4" w14:textId="77777777" w:rsidR="00E4440B" w:rsidRPr="00B07A3A" w:rsidRDefault="00E4440B" w:rsidP="004A248D">
      <w:pPr>
        <w:pStyle w:val="Body"/>
        <w:jc w:val="both"/>
        <w:rPr>
          <w:rFonts w:ascii="Garamond" w:hAnsi="Garamond" w:cs="Calibri Light"/>
        </w:rPr>
      </w:pPr>
    </w:p>
    <w:p w14:paraId="7E99531B" w14:textId="35FFB8AE" w:rsidR="00E4440B" w:rsidRPr="00B07A3A" w:rsidRDefault="00C142BF" w:rsidP="004A248D">
      <w:pPr>
        <w:pStyle w:val="Body"/>
        <w:jc w:val="both"/>
        <w:rPr>
          <w:rFonts w:ascii="Garamond" w:hAnsi="Garamond" w:cs="Calibri Light"/>
        </w:rPr>
      </w:pPr>
      <w:r w:rsidRPr="00B07A3A">
        <w:rPr>
          <w:rFonts w:ascii="Garamond" w:eastAsia="Arial Unicode MS" w:hAnsi="Garamond" w:cs="Calibri Light"/>
        </w:rPr>
        <w:t>All individuals/data subjects have the right to access the</w:t>
      </w:r>
      <w:r w:rsidR="00783A7F" w:rsidRPr="00B07A3A">
        <w:rPr>
          <w:rFonts w:ascii="Garamond" w:eastAsia="Arial Unicode MS" w:hAnsi="Garamond" w:cs="Calibri Light"/>
        </w:rPr>
        <w:t xml:space="preserve"> personal</w:t>
      </w:r>
      <w:r w:rsidRPr="00B07A3A">
        <w:rPr>
          <w:rFonts w:ascii="Garamond" w:eastAsia="Arial Unicode MS" w:hAnsi="Garamond" w:cs="Calibri Light"/>
        </w:rPr>
        <w:t xml:space="preserve"> information </w:t>
      </w:r>
      <w:r w:rsidR="00267490" w:rsidRPr="00B07A3A">
        <w:rPr>
          <w:rFonts w:ascii="Garamond" w:eastAsia="Arial Unicode MS" w:hAnsi="Garamond" w:cs="Calibri Light"/>
        </w:rPr>
        <w:t>held</w:t>
      </w:r>
      <w:r w:rsidRPr="00B07A3A">
        <w:rPr>
          <w:rFonts w:ascii="Garamond" w:eastAsia="Arial Unicode MS" w:hAnsi="Garamond" w:cs="Calibri Light"/>
        </w:rPr>
        <w:t xml:space="preserve"> about them, except where specific exemptions apply to a legal professional. </w:t>
      </w:r>
      <w:r w:rsidR="00267490" w:rsidRPr="00B07A3A">
        <w:rPr>
          <w:rFonts w:ascii="Garamond" w:eastAsia="Arial Unicode MS" w:hAnsi="Garamond" w:cs="Calibri Light"/>
        </w:rPr>
        <w:t>The Barrister</w:t>
      </w:r>
      <w:r w:rsidRPr="00B07A3A">
        <w:rPr>
          <w:rFonts w:ascii="Garamond" w:eastAsia="Arial Unicode MS" w:hAnsi="Garamond" w:cs="Calibri Light"/>
        </w:rPr>
        <w:t xml:space="preserve"> will take reasonable steps </w:t>
      </w:r>
      <w:r w:rsidR="00267490" w:rsidRPr="00B07A3A">
        <w:rPr>
          <w:rFonts w:ascii="Garamond" w:eastAsia="Arial Unicode MS" w:hAnsi="Garamond" w:cs="Calibri Light"/>
        </w:rPr>
        <w:t xml:space="preserve">to </w:t>
      </w:r>
      <w:r w:rsidRPr="00B07A3A">
        <w:rPr>
          <w:rFonts w:ascii="Garamond" w:eastAsia="Arial Unicode MS" w:hAnsi="Garamond" w:cs="Calibri Light"/>
        </w:rPr>
        <w:t xml:space="preserve">ensure that this </w:t>
      </w:r>
      <w:r w:rsidR="00783A7F" w:rsidRPr="00B07A3A">
        <w:rPr>
          <w:rFonts w:ascii="Garamond" w:eastAsia="Arial Unicode MS" w:hAnsi="Garamond" w:cs="Calibri Light"/>
        </w:rPr>
        <w:t xml:space="preserve">personal </w:t>
      </w:r>
      <w:r w:rsidRPr="00B07A3A">
        <w:rPr>
          <w:rFonts w:ascii="Garamond" w:eastAsia="Arial Unicode MS" w:hAnsi="Garamond" w:cs="Calibri Light"/>
        </w:rPr>
        <w:t>information is kept up to date.</w:t>
      </w:r>
    </w:p>
    <w:p w14:paraId="5B162A18" w14:textId="77777777" w:rsidR="00E4440B" w:rsidRPr="00B07A3A" w:rsidRDefault="00E4440B" w:rsidP="004A248D">
      <w:pPr>
        <w:pStyle w:val="Body"/>
        <w:jc w:val="both"/>
        <w:rPr>
          <w:rFonts w:ascii="Garamond" w:hAnsi="Garamond" w:cs="Calibri Light"/>
        </w:rPr>
      </w:pPr>
    </w:p>
    <w:p w14:paraId="7C59BB26" w14:textId="1A67F4B0" w:rsidR="00E4440B" w:rsidRPr="00B07A3A" w:rsidRDefault="00C142BF" w:rsidP="004A248D">
      <w:pPr>
        <w:pStyle w:val="Body"/>
        <w:jc w:val="both"/>
        <w:rPr>
          <w:rFonts w:ascii="Garamond" w:eastAsia="Arial Unicode MS" w:hAnsi="Garamond" w:cs="Calibri Light"/>
        </w:rPr>
      </w:pPr>
      <w:r w:rsidRPr="00B07A3A">
        <w:rPr>
          <w:rFonts w:ascii="Garamond" w:eastAsia="Arial Unicode MS" w:hAnsi="Garamond" w:cs="Calibri Light"/>
        </w:rPr>
        <w:t xml:space="preserve">In addition, </w:t>
      </w:r>
      <w:r w:rsidR="00267490" w:rsidRPr="00B07A3A">
        <w:rPr>
          <w:rFonts w:ascii="Garamond" w:eastAsia="Arial Unicode MS" w:hAnsi="Garamond" w:cs="Calibri Light"/>
        </w:rPr>
        <w:t>the Barrister</w:t>
      </w:r>
      <w:r w:rsidRPr="00B07A3A">
        <w:rPr>
          <w:rFonts w:ascii="Garamond" w:eastAsia="Arial Unicode MS" w:hAnsi="Garamond" w:cs="Calibri Light"/>
        </w:rPr>
        <w:t xml:space="preserve"> will </w:t>
      </w:r>
      <w:r w:rsidR="00267490" w:rsidRPr="00B07A3A">
        <w:rPr>
          <w:rFonts w:ascii="Garamond" w:eastAsia="Arial Unicode MS" w:hAnsi="Garamond" w:cs="Calibri Light"/>
        </w:rPr>
        <w:t xml:space="preserve">take all reasonable steps to </w:t>
      </w:r>
      <w:r w:rsidRPr="00B07A3A">
        <w:rPr>
          <w:rFonts w:ascii="Garamond" w:eastAsia="Arial Unicode MS" w:hAnsi="Garamond" w:cs="Calibri Light"/>
        </w:rPr>
        <w:t>ensure that:</w:t>
      </w:r>
    </w:p>
    <w:p w14:paraId="2122B3AB" w14:textId="77777777" w:rsidR="00267490" w:rsidRPr="00B07A3A" w:rsidRDefault="00267490" w:rsidP="004A248D">
      <w:pPr>
        <w:pStyle w:val="Body"/>
        <w:jc w:val="both"/>
        <w:rPr>
          <w:rFonts w:ascii="Garamond" w:hAnsi="Garamond" w:cs="Calibri Light"/>
        </w:rPr>
      </w:pPr>
    </w:p>
    <w:p w14:paraId="1C764AAF" w14:textId="77777777" w:rsidR="00E4440B" w:rsidRPr="00B07A3A" w:rsidRDefault="00C142BF" w:rsidP="004A248D">
      <w:pPr>
        <w:pStyle w:val="Body"/>
        <w:numPr>
          <w:ilvl w:val="0"/>
          <w:numId w:val="23"/>
        </w:numPr>
        <w:jc w:val="both"/>
        <w:rPr>
          <w:rFonts w:ascii="Garamond" w:hAnsi="Garamond" w:cs="Calibri Light"/>
        </w:rPr>
      </w:pPr>
      <w:r w:rsidRPr="00B07A3A">
        <w:rPr>
          <w:rFonts w:ascii="Garamond" w:hAnsi="Garamond" w:cs="Calibri Light"/>
        </w:rPr>
        <w:t>Everyone processing personal information understands that they are contractually responsible for following good data protection practice</w:t>
      </w:r>
    </w:p>
    <w:p w14:paraId="226D1CB3" w14:textId="77777777" w:rsidR="00E4440B" w:rsidRPr="00B07A3A" w:rsidRDefault="00C142BF" w:rsidP="004A248D">
      <w:pPr>
        <w:pStyle w:val="Body"/>
        <w:numPr>
          <w:ilvl w:val="0"/>
          <w:numId w:val="23"/>
        </w:numPr>
        <w:jc w:val="both"/>
        <w:rPr>
          <w:rFonts w:ascii="Garamond" w:hAnsi="Garamond" w:cs="Calibri Light"/>
        </w:rPr>
      </w:pPr>
      <w:r w:rsidRPr="00B07A3A">
        <w:rPr>
          <w:rFonts w:ascii="Garamond" w:hAnsi="Garamond" w:cs="Calibri Light"/>
        </w:rPr>
        <w:t>Everyone processing personal information is appropriately trained to do so</w:t>
      </w:r>
    </w:p>
    <w:p w14:paraId="51F8A20B" w14:textId="77777777" w:rsidR="00E4440B" w:rsidRPr="00B07A3A" w:rsidRDefault="00C142BF" w:rsidP="004A248D">
      <w:pPr>
        <w:pStyle w:val="Body"/>
        <w:numPr>
          <w:ilvl w:val="0"/>
          <w:numId w:val="23"/>
        </w:numPr>
        <w:jc w:val="both"/>
        <w:rPr>
          <w:rFonts w:ascii="Garamond" w:hAnsi="Garamond" w:cs="Calibri Light"/>
        </w:rPr>
      </w:pPr>
      <w:r w:rsidRPr="00B07A3A">
        <w:rPr>
          <w:rFonts w:ascii="Garamond" w:hAnsi="Garamond" w:cs="Calibri Light"/>
        </w:rPr>
        <w:t>Everyone processing personal information is appropriately supervised</w:t>
      </w:r>
    </w:p>
    <w:p w14:paraId="5ED76707" w14:textId="77777777" w:rsidR="00E4440B" w:rsidRPr="00B07A3A" w:rsidRDefault="00C142BF" w:rsidP="004A248D">
      <w:pPr>
        <w:pStyle w:val="Body"/>
        <w:numPr>
          <w:ilvl w:val="0"/>
          <w:numId w:val="23"/>
        </w:numPr>
        <w:jc w:val="both"/>
        <w:rPr>
          <w:rFonts w:ascii="Garamond" w:hAnsi="Garamond" w:cs="Calibri Light"/>
        </w:rPr>
      </w:pPr>
      <w:r w:rsidRPr="00B07A3A">
        <w:rPr>
          <w:rFonts w:ascii="Garamond" w:hAnsi="Garamond" w:cs="Calibri Light"/>
        </w:rPr>
        <w:t>Anybody interested in making enquiries about handling personal information knows what to do</w:t>
      </w:r>
    </w:p>
    <w:p w14:paraId="5731C5DE" w14:textId="77777777" w:rsidR="00E4440B" w:rsidRPr="00B07A3A" w:rsidRDefault="00C142BF" w:rsidP="003272A1">
      <w:pPr>
        <w:pStyle w:val="Body"/>
        <w:numPr>
          <w:ilvl w:val="0"/>
          <w:numId w:val="30"/>
        </w:numPr>
        <w:jc w:val="both"/>
        <w:rPr>
          <w:rFonts w:ascii="Garamond" w:hAnsi="Garamond" w:cs="Calibri Light"/>
        </w:rPr>
      </w:pPr>
      <w:r w:rsidRPr="00B07A3A">
        <w:rPr>
          <w:rFonts w:ascii="Garamond" w:hAnsi="Garamond" w:cs="Calibri Light"/>
        </w:rPr>
        <w:t>It deals promptly and courteously with any enquiries about handling personal information</w:t>
      </w:r>
    </w:p>
    <w:p w14:paraId="02E1BFB3" w14:textId="77777777" w:rsidR="00E4440B" w:rsidRPr="00B07A3A" w:rsidRDefault="00C142BF" w:rsidP="003272A1">
      <w:pPr>
        <w:pStyle w:val="Body"/>
        <w:numPr>
          <w:ilvl w:val="0"/>
          <w:numId w:val="30"/>
        </w:numPr>
        <w:jc w:val="both"/>
        <w:rPr>
          <w:rFonts w:ascii="Garamond" w:hAnsi="Garamond" w:cs="Calibri Light"/>
        </w:rPr>
      </w:pPr>
      <w:r w:rsidRPr="00B07A3A">
        <w:rPr>
          <w:rFonts w:ascii="Garamond" w:hAnsi="Garamond" w:cs="Calibri Light"/>
        </w:rPr>
        <w:t>It describes clearly how it handles personal information</w:t>
      </w:r>
    </w:p>
    <w:p w14:paraId="42B641A7" w14:textId="77777777" w:rsidR="00E4440B" w:rsidRPr="00B07A3A" w:rsidRDefault="00C142BF" w:rsidP="003272A1">
      <w:pPr>
        <w:pStyle w:val="Body"/>
        <w:numPr>
          <w:ilvl w:val="0"/>
          <w:numId w:val="30"/>
        </w:numPr>
        <w:jc w:val="both"/>
        <w:rPr>
          <w:rFonts w:ascii="Garamond" w:hAnsi="Garamond" w:cs="Calibri Light"/>
        </w:rPr>
      </w:pPr>
      <w:r w:rsidRPr="00B07A3A">
        <w:rPr>
          <w:rFonts w:ascii="Garamond" w:hAnsi="Garamond" w:cs="Calibri Light"/>
        </w:rPr>
        <w:t>It will regularly review and audit the ways it holds, manages and uses personal information</w:t>
      </w:r>
    </w:p>
    <w:p w14:paraId="04F978BF" w14:textId="77777777" w:rsidR="00E4440B" w:rsidRPr="00B07A3A" w:rsidRDefault="00C142BF" w:rsidP="003272A1">
      <w:pPr>
        <w:pStyle w:val="Body"/>
        <w:numPr>
          <w:ilvl w:val="0"/>
          <w:numId w:val="30"/>
        </w:numPr>
        <w:jc w:val="both"/>
        <w:rPr>
          <w:rFonts w:ascii="Garamond" w:hAnsi="Garamond" w:cs="Calibri Light"/>
        </w:rPr>
      </w:pPr>
      <w:r w:rsidRPr="00B07A3A">
        <w:rPr>
          <w:rFonts w:ascii="Garamond" w:hAnsi="Garamond" w:cs="Calibri Light"/>
        </w:rPr>
        <w:t>It regularly assesses and evaluates its methods and performance in relation to handling personal information</w:t>
      </w:r>
    </w:p>
    <w:p w14:paraId="3AD95AAE" w14:textId="46A30C4A" w:rsidR="00E4440B" w:rsidRPr="00B07A3A" w:rsidRDefault="00C142BF" w:rsidP="003272A1">
      <w:pPr>
        <w:pStyle w:val="Body"/>
        <w:numPr>
          <w:ilvl w:val="0"/>
          <w:numId w:val="30"/>
        </w:numPr>
        <w:jc w:val="both"/>
        <w:rPr>
          <w:rFonts w:ascii="Garamond" w:hAnsi="Garamond" w:cs="Calibri Light"/>
        </w:rPr>
      </w:pPr>
      <w:r w:rsidRPr="00B07A3A">
        <w:rPr>
          <w:rFonts w:ascii="Garamond" w:hAnsi="Garamond" w:cs="Calibri Light"/>
        </w:rPr>
        <w:t xml:space="preserve">All </w:t>
      </w:r>
      <w:r w:rsidR="005A2168" w:rsidRPr="00B07A3A">
        <w:rPr>
          <w:rFonts w:ascii="Garamond" w:hAnsi="Garamond" w:cs="Calibri Light"/>
        </w:rPr>
        <w:t>employees of Radcliffe Chambers Services Limited</w:t>
      </w:r>
      <w:r w:rsidRPr="00B07A3A">
        <w:rPr>
          <w:rFonts w:ascii="Garamond" w:hAnsi="Garamond" w:cs="Calibri Light"/>
        </w:rPr>
        <w:t xml:space="preserve"> are aware that a breach of the rules and procedures identified in this policy may lead to disciplinary action being taken against them</w:t>
      </w:r>
    </w:p>
    <w:p w14:paraId="0F809E29" w14:textId="77777777" w:rsidR="00E4440B" w:rsidRPr="00B07A3A" w:rsidRDefault="00C142BF" w:rsidP="004A248D">
      <w:pPr>
        <w:pStyle w:val="Heading1"/>
        <w:rPr>
          <w:rFonts w:ascii="Garamond" w:hAnsi="Garamond"/>
        </w:rPr>
      </w:pPr>
      <w:bookmarkStart w:id="5" w:name="_Toc11"/>
      <w:r w:rsidRPr="00B07A3A">
        <w:rPr>
          <w:rFonts w:ascii="Garamond" w:eastAsia="Arial Unicode MS" w:hAnsi="Garamond"/>
        </w:rPr>
        <w:t>Disclosure</w:t>
      </w:r>
      <w:bookmarkEnd w:id="5"/>
    </w:p>
    <w:p w14:paraId="40C873B1" w14:textId="77777777" w:rsidR="00E37879" w:rsidRPr="00B07A3A" w:rsidRDefault="00E37879" w:rsidP="004A248D">
      <w:pPr>
        <w:pStyle w:val="Body"/>
        <w:jc w:val="both"/>
        <w:rPr>
          <w:rFonts w:ascii="Garamond" w:eastAsia="Arial Unicode MS" w:hAnsi="Garamond" w:cs="Calibri Light"/>
        </w:rPr>
      </w:pPr>
    </w:p>
    <w:p w14:paraId="22281E2D" w14:textId="3B98BBD7" w:rsidR="00D761B4" w:rsidRPr="00B07A3A" w:rsidRDefault="00267490" w:rsidP="004A248D">
      <w:pPr>
        <w:pStyle w:val="Body"/>
        <w:jc w:val="both"/>
        <w:rPr>
          <w:rFonts w:ascii="Garamond" w:eastAsia="Arial Unicode MS" w:hAnsi="Garamond" w:cs="Calibri Light"/>
        </w:rPr>
      </w:pPr>
      <w:r w:rsidRPr="00B07A3A">
        <w:rPr>
          <w:rFonts w:ascii="Garamond" w:eastAsia="Arial Unicode MS" w:hAnsi="Garamond" w:cs="Calibri Light"/>
        </w:rPr>
        <w:t>The Barrister may share personal information</w:t>
      </w:r>
      <w:r w:rsidR="00D761B4" w:rsidRPr="00B07A3A">
        <w:rPr>
          <w:rFonts w:ascii="Garamond" w:eastAsia="Arial Unicode MS" w:hAnsi="Garamond" w:cs="Calibri Light"/>
        </w:rPr>
        <w:t xml:space="preserve"> </w:t>
      </w:r>
      <w:r w:rsidRPr="00B07A3A">
        <w:rPr>
          <w:rFonts w:ascii="Garamond" w:eastAsia="Arial Unicode MS" w:hAnsi="Garamond" w:cs="Calibri Light"/>
        </w:rPr>
        <w:t xml:space="preserve">that </w:t>
      </w:r>
      <w:r w:rsidR="00B86715" w:rsidRPr="00B07A3A">
        <w:rPr>
          <w:rFonts w:ascii="Garamond" w:eastAsia="Arial Unicode MS" w:hAnsi="Garamond" w:cs="Calibri Light"/>
        </w:rPr>
        <w:t>they have</w:t>
      </w:r>
      <w:r w:rsidRPr="00B07A3A">
        <w:rPr>
          <w:rFonts w:ascii="Garamond" w:eastAsia="Arial Unicode MS" w:hAnsi="Garamond" w:cs="Calibri Light"/>
        </w:rPr>
        <w:t xml:space="preserve"> </w:t>
      </w:r>
      <w:r w:rsidR="00D761B4" w:rsidRPr="00B07A3A">
        <w:rPr>
          <w:rFonts w:ascii="Garamond" w:eastAsia="Arial Unicode MS" w:hAnsi="Garamond" w:cs="Calibri Light"/>
        </w:rPr>
        <w:t>collected with:</w:t>
      </w:r>
    </w:p>
    <w:p w14:paraId="59B8481D" w14:textId="77777777" w:rsidR="00267490" w:rsidRPr="00B07A3A" w:rsidRDefault="00267490" w:rsidP="004A248D">
      <w:pPr>
        <w:pStyle w:val="Body"/>
        <w:jc w:val="both"/>
        <w:rPr>
          <w:rFonts w:ascii="Garamond" w:eastAsia="Arial Unicode MS" w:hAnsi="Garamond" w:cs="Calibri Light"/>
        </w:rPr>
      </w:pPr>
    </w:p>
    <w:p w14:paraId="6AB8F7D5" w14:textId="3E2F7FD7" w:rsidR="00E37879" w:rsidRPr="00B07A3A" w:rsidRDefault="00D761B4" w:rsidP="00E37879">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Garamond" w:eastAsia="Calibri" w:hAnsi="Garamond" w:cs="Calibri Light"/>
          <w:bdr w:val="none" w:sz="0" w:space="0" w:color="auto"/>
        </w:rPr>
      </w:pPr>
      <w:r w:rsidRPr="00B07A3A">
        <w:rPr>
          <w:rFonts w:ascii="Garamond" w:eastAsia="Arial Unicode MS" w:hAnsi="Garamond" w:cs="Calibri Light"/>
        </w:rPr>
        <w:t>Instructing solicitors</w:t>
      </w:r>
      <w:r w:rsidR="00473E3E" w:rsidRPr="00B07A3A">
        <w:rPr>
          <w:rFonts w:ascii="Garamond" w:eastAsia="Arial Unicode MS" w:hAnsi="Garamond" w:cs="Calibri Light"/>
        </w:rPr>
        <w:t>.</w:t>
      </w:r>
    </w:p>
    <w:p w14:paraId="0554EE63" w14:textId="65C4B641" w:rsidR="00E37879" w:rsidRPr="00B07A3A" w:rsidRDefault="00D761B4" w:rsidP="00E37879">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Garamond" w:eastAsia="Calibri" w:hAnsi="Garamond" w:cs="Calibri Light"/>
          <w:bdr w:val="none" w:sz="0" w:space="0" w:color="auto"/>
        </w:rPr>
      </w:pPr>
      <w:r w:rsidRPr="00B07A3A">
        <w:rPr>
          <w:rFonts w:ascii="Garamond" w:eastAsia="Calibri" w:hAnsi="Garamond" w:cs="Calibri Light"/>
          <w:bdr w:val="none" w:sz="0" w:space="0" w:color="auto"/>
        </w:rPr>
        <w:t xml:space="preserve">Legal representatives for other parties for the purpose of enabling communication (such as providing </w:t>
      </w:r>
      <w:r w:rsidR="00E37879" w:rsidRPr="00B07A3A">
        <w:rPr>
          <w:rFonts w:ascii="Garamond" w:eastAsia="Calibri" w:hAnsi="Garamond" w:cs="Calibri Light"/>
          <w:bdr w:val="none" w:sz="0" w:space="0" w:color="auto"/>
        </w:rPr>
        <w:t>a</w:t>
      </w:r>
      <w:r w:rsidRPr="00B07A3A">
        <w:rPr>
          <w:rFonts w:ascii="Garamond" w:eastAsia="Calibri" w:hAnsi="Garamond" w:cs="Calibri Light"/>
          <w:bdr w:val="none" w:sz="0" w:space="0" w:color="auto"/>
        </w:rPr>
        <w:t xml:space="preserve"> name when stating on whose behalf </w:t>
      </w:r>
      <w:r w:rsidR="00E37879" w:rsidRPr="00B07A3A">
        <w:rPr>
          <w:rFonts w:ascii="Garamond" w:eastAsia="Calibri" w:hAnsi="Garamond" w:cs="Calibri Light"/>
          <w:bdr w:val="none" w:sz="0" w:space="0" w:color="auto"/>
        </w:rPr>
        <w:t>been</w:t>
      </w:r>
      <w:r w:rsidRPr="00B07A3A">
        <w:rPr>
          <w:rFonts w:ascii="Garamond" w:eastAsia="Calibri" w:hAnsi="Garamond" w:cs="Calibri Light"/>
          <w:bdr w:val="none" w:sz="0" w:space="0" w:color="auto"/>
        </w:rPr>
        <w:t xml:space="preserve"> instructed)</w:t>
      </w:r>
    </w:p>
    <w:p w14:paraId="3D5F642F" w14:textId="3DE91720" w:rsidR="00D761B4" w:rsidRPr="00B07A3A" w:rsidRDefault="00D761B4" w:rsidP="00E37879">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Garamond" w:eastAsia="Calibri" w:hAnsi="Garamond" w:cs="Calibri Light"/>
          <w:bdr w:val="none" w:sz="0" w:space="0" w:color="auto"/>
        </w:rPr>
      </w:pPr>
      <w:r w:rsidRPr="00B07A3A">
        <w:rPr>
          <w:rFonts w:ascii="Garamond" w:eastAsia="Calibri" w:hAnsi="Garamond" w:cs="Calibri Light"/>
          <w:bdr w:val="none" w:sz="0" w:space="0" w:color="auto"/>
        </w:rPr>
        <w:t>Radcliffe Chambers management and staff who provide administrative services.</w:t>
      </w:r>
    </w:p>
    <w:p w14:paraId="41388925" w14:textId="6890D795" w:rsidR="00E37879" w:rsidRPr="00B07A3A" w:rsidRDefault="00E37879" w:rsidP="00E37879">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Garamond" w:eastAsia="Calibri" w:hAnsi="Garamond" w:cs="Calibri Light"/>
          <w:bdr w:val="none" w:sz="0" w:space="0" w:color="auto"/>
          <w:lang w:val="en-GB"/>
        </w:rPr>
      </w:pPr>
      <w:r w:rsidRPr="00B07A3A">
        <w:rPr>
          <w:rFonts w:ascii="Garamond" w:eastAsia="Calibri" w:hAnsi="Garamond" w:cs="Calibri Light"/>
          <w:bdr w:val="none" w:sz="0" w:space="0" w:color="auto"/>
          <w:lang w:val="en-GB"/>
        </w:rPr>
        <w:t>R</w:t>
      </w:r>
      <w:r w:rsidR="00D761B4" w:rsidRPr="00B07A3A">
        <w:rPr>
          <w:rFonts w:ascii="Garamond" w:eastAsia="Calibri" w:hAnsi="Garamond" w:cs="Calibri Light"/>
          <w:bdr w:val="none" w:sz="0" w:space="0" w:color="auto"/>
          <w:lang w:val="en-GB"/>
        </w:rPr>
        <w:t>egulator or legal advisors in the event of a dispute or other legal matter.</w:t>
      </w:r>
    </w:p>
    <w:p w14:paraId="2974B9B1" w14:textId="25F7CBC5" w:rsidR="003272A1" w:rsidRPr="00B07A3A" w:rsidRDefault="00D761B4" w:rsidP="003272A1">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Garamond" w:eastAsia="Calibri" w:hAnsi="Garamond" w:cs="Calibri Light"/>
          <w:bdr w:val="none" w:sz="0" w:space="0" w:color="auto"/>
          <w:lang w:val="en-GB"/>
        </w:rPr>
      </w:pPr>
      <w:r w:rsidRPr="00B07A3A">
        <w:rPr>
          <w:rFonts w:ascii="Garamond" w:eastAsia="Calibri" w:hAnsi="Garamond" w:cs="Calibri Light"/>
          <w:bdr w:val="none" w:sz="0" w:space="0" w:color="auto"/>
          <w:lang w:val="en-GB"/>
        </w:rPr>
        <w:t xml:space="preserve">Law enforcement officials, government authorities, or other third parties to </w:t>
      </w:r>
      <w:r w:rsidR="00E37879" w:rsidRPr="00B07A3A">
        <w:rPr>
          <w:rFonts w:ascii="Garamond" w:eastAsia="Calibri" w:hAnsi="Garamond" w:cs="Calibri Light"/>
          <w:bdr w:val="none" w:sz="0" w:space="0" w:color="auto"/>
          <w:lang w:val="en-GB"/>
        </w:rPr>
        <w:t>meet legal</w:t>
      </w:r>
      <w:r w:rsidRPr="00B07A3A">
        <w:rPr>
          <w:rFonts w:ascii="Garamond" w:eastAsia="Calibri" w:hAnsi="Garamond" w:cs="Calibri Light"/>
          <w:bdr w:val="none" w:sz="0" w:space="0" w:color="auto"/>
          <w:lang w:val="en-GB"/>
        </w:rPr>
        <w:t xml:space="preserve"> obligations.</w:t>
      </w:r>
    </w:p>
    <w:p w14:paraId="7E3FD08F" w14:textId="7603103D" w:rsidR="003272A1" w:rsidRPr="00B07A3A" w:rsidRDefault="00D761B4" w:rsidP="003272A1">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Garamond" w:eastAsia="Calibri" w:hAnsi="Garamond" w:cs="Calibri Light"/>
          <w:bdr w:val="none" w:sz="0" w:space="0" w:color="auto"/>
          <w:lang w:val="en-GB"/>
        </w:rPr>
      </w:pPr>
      <w:r w:rsidRPr="00B07A3A">
        <w:rPr>
          <w:rFonts w:ascii="Garamond" w:eastAsia="Calibri" w:hAnsi="Garamond" w:cs="Calibri Light"/>
          <w:bdr w:val="none" w:sz="0" w:space="0" w:color="auto"/>
          <w:lang w:val="en-GB"/>
        </w:rPr>
        <w:t>The courts, arbitrator or adjudicator in the ordinary course of proceedings.</w:t>
      </w:r>
    </w:p>
    <w:p w14:paraId="231FE3E6" w14:textId="160BCD17" w:rsidR="00E37879" w:rsidRPr="00B07A3A" w:rsidRDefault="00D761B4" w:rsidP="003272A1">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Garamond" w:eastAsia="Calibri" w:hAnsi="Garamond" w:cs="Calibri Light"/>
          <w:bdr w:val="none" w:sz="0" w:space="0" w:color="auto"/>
          <w:lang w:val="en-GB"/>
        </w:rPr>
      </w:pPr>
      <w:r w:rsidRPr="00B07A3A">
        <w:rPr>
          <w:rFonts w:ascii="Garamond" w:eastAsia="Calibri" w:hAnsi="Garamond" w:cs="Calibri Light"/>
          <w:bdr w:val="none" w:sz="0" w:space="0" w:color="auto"/>
          <w:lang w:val="en-GB"/>
        </w:rPr>
        <w:lastRenderedPageBreak/>
        <w:t xml:space="preserve">Any other party where </w:t>
      </w:r>
      <w:r w:rsidR="00E37879" w:rsidRPr="00B07A3A">
        <w:rPr>
          <w:rFonts w:ascii="Garamond" w:eastAsia="Calibri" w:hAnsi="Garamond" w:cs="Calibri Light"/>
          <w:bdr w:val="none" w:sz="0" w:space="0" w:color="auto"/>
          <w:lang w:val="en-GB"/>
        </w:rPr>
        <w:t>ask</w:t>
      </w:r>
      <w:r w:rsidRPr="00B07A3A">
        <w:rPr>
          <w:rFonts w:ascii="Garamond" w:eastAsia="Calibri" w:hAnsi="Garamond" w:cs="Calibri Light"/>
          <w:bdr w:val="none" w:sz="0" w:space="0" w:color="auto"/>
          <w:lang w:val="en-GB"/>
        </w:rPr>
        <w:t xml:space="preserve"> and consent </w:t>
      </w:r>
      <w:r w:rsidR="00E37879" w:rsidRPr="00B07A3A">
        <w:rPr>
          <w:rFonts w:ascii="Garamond" w:eastAsia="Calibri" w:hAnsi="Garamond" w:cs="Calibri Light"/>
          <w:bdr w:val="none" w:sz="0" w:space="0" w:color="auto"/>
          <w:lang w:val="en-GB"/>
        </w:rPr>
        <w:t xml:space="preserve">given </w:t>
      </w:r>
      <w:r w:rsidRPr="00B07A3A">
        <w:rPr>
          <w:rFonts w:ascii="Garamond" w:eastAsia="Calibri" w:hAnsi="Garamond" w:cs="Calibri Light"/>
          <w:bdr w:val="none" w:sz="0" w:space="0" w:color="auto"/>
          <w:lang w:val="en-GB"/>
        </w:rPr>
        <w:t>to the sharing.</w:t>
      </w:r>
    </w:p>
    <w:p w14:paraId="00DBDE6E" w14:textId="77777777" w:rsidR="00D761B4" w:rsidRPr="00B07A3A" w:rsidRDefault="00D761B4" w:rsidP="00E37879">
      <w:pPr>
        <w:jc w:val="both"/>
        <w:rPr>
          <w:rFonts w:ascii="Garamond" w:hAnsi="Garamond" w:cs="Calibri Light"/>
          <w:b/>
          <w:lang w:val="en-GB"/>
        </w:rPr>
      </w:pPr>
    </w:p>
    <w:p w14:paraId="4079521D" w14:textId="106881A4" w:rsidR="00E37879" w:rsidRPr="00B07A3A" w:rsidRDefault="00D761B4" w:rsidP="00267490">
      <w:pPr>
        <w:jc w:val="both"/>
        <w:rPr>
          <w:rFonts w:ascii="Garamond" w:hAnsi="Garamond" w:cs="Calibri Light"/>
          <w:lang w:val="en-GB"/>
        </w:rPr>
      </w:pPr>
      <w:r w:rsidRPr="00B07A3A">
        <w:rPr>
          <w:rFonts w:ascii="Garamond" w:hAnsi="Garamond" w:cs="Calibri Light"/>
          <w:lang w:val="en-GB"/>
        </w:rPr>
        <w:t>And with the following (subject to any instructions give</w:t>
      </w:r>
      <w:r w:rsidR="00E37879" w:rsidRPr="00B07A3A">
        <w:rPr>
          <w:rFonts w:ascii="Garamond" w:hAnsi="Garamond" w:cs="Calibri Light"/>
          <w:lang w:val="en-GB"/>
        </w:rPr>
        <w:t>n</w:t>
      </w:r>
      <w:r w:rsidRPr="00B07A3A">
        <w:rPr>
          <w:rFonts w:ascii="Garamond" w:hAnsi="Garamond" w:cs="Calibri Light"/>
          <w:lang w:val="en-GB"/>
        </w:rPr>
        <w:t xml:space="preserve"> to the contrary):</w:t>
      </w:r>
    </w:p>
    <w:p w14:paraId="14421885" w14:textId="77777777" w:rsidR="00267490" w:rsidRPr="00B07A3A" w:rsidRDefault="00267490" w:rsidP="00267490">
      <w:pPr>
        <w:jc w:val="both"/>
        <w:rPr>
          <w:rFonts w:ascii="Garamond" w:hAnsi="Garamond" w:cs="Calibri Light"/>
          <w:lang w:val="en-GB"/>
        </w:rPr>
      </w:pPr>
    </w:p>
    <w:p w14:paraId="22223B59" w14:textId="50080D53" w:rsidR="00E37879" w:rsidRPr="00B07A3A" w:rsidRDefault="00D761B4" w:rsidP="00E37879">
      <w:pPr>
        <w:pStyle w:val="ListParagraph"/>
        <w:numPr>
          <w:ilvl w:val="0"/>
          <w:numId w:val="29"/>
        </w:numPr>
        <w:jc w:val="both"/>
        <w:rPr>
          <w:rFonts w:ascii="Garamond" w:eastAsia="Calibri" w:hAnsi="Garamond" w:cs="Calibri Light"/>
          <w:bdr w:val="none" w:sz="0" w:space="0" w:color="auto"/>
          <w:lang w:val="en-GB"/>
        </w:rPr>
      </w:pPr>
      <w:r w:rsidRPr="00B07A3A">
        <w:rPr>
          <w:rFonts w:ascii="Garamond" w:eastAsia="Calibri" w:hAnsi="Garamond" w:cs="Calibri Light"/>
          <w:bdr w:val="none" w:sz="0" w:space="0" w:color="auto"/>
          <w:lang w:val="en-GB"/>
        </w:rPr>
        <w:t>Pupil or mini pupil, under training.</w:t>
      </w:r>
    </w:p>
    <w:p w14:paraId="2ED88E9E" w14:textId="2ECD5FD4" w:rsidR="00E37879" w:rsidRPr="00B07A3A" w:rsidRDefault="00D761B4" w:rsidP="00E3787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Light"/>
          <w:bdr w:val="none" w:sz="0" w:space="0" w:color="auto"/>
          <w:lang w:val="en-GB"/>
        </w:rPr>
      </w:pPr>
      <w:r w:rsidRPr="00B07A3A">
        <w:rPr>
          <w:rFonts w:ascii="Garamond" w:eastAsia="Calibri" w:hAnsi="Garamond" w:cs="Calibri Light"/>
          <w:bdr w:val="none" w:sz="0" w:space="0" w:color="auto"/>
          <w:lang w:val="en-GB"/>
        </w:rPr>
        <w:t xml:space="preserve">Counsel in Chambers, where they have </w:t>
      </w:r>
      <w:r w:rsidR="00E37879" w:rsidRPr="00B07A3A">
        <w:rPr>
          <w:rFonts w:ascii="Garamond" w:eastAsia="Calibri" w:hAnsi="Garamond" w:cs="Calibri Light"/>
          <w:bdr w:val="none" w:sz="0" w:space="0" w:color="auto"/>
          <w:lang w:val="en-GB"/>
        </w:rPr>
        <w:t xml:space="preserve">also </w:t>
      </w:r>
      <w:r w:rsidRPr="00B07A3A">
        <w:rPr>
          <w:rFonts w:ascii="Garamond" w:eastAsia="Calibri" w:hAnsi="Garamond" w:cs="Calibri Light"/>
          <w:bdr w:val="none" w:sz="0" w:space="0" w:color="auto"/>
          <w:lang w:val="en-GB"/>
        </w:rPr>
        <w:t>been instructed or for the purposes of proof reading or obtaining a second opinion on an informal basis.</w:t>
      </w:r>
    </w:p>
    <w:p w14:paraId="4A1EF2DC" w14:textId="54B0547A" w:rsidR="00E37879" w:rsidRPr="00B07A3A" w:rsidRDefault="00D761B4" w:rsidP="00E3787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Light"/>
          <w:bdr w:val="none" w:sz="0" w:space="0" w:color="auto"/>
          <w:lang w:val="en-GB"/>
        </w:rPr>
      </w:pPr>
      <w:r w:rsidRPr="00B07A3A">
        <w:rPr>
          <w:rFonts w:ascii="Garamond" w:eastAsia="Calibri" w:hAnsi="Garamond" w:cs="Calibri Light"/>
          <w:bdr w:val="none" w:sz="0" w:space="0" w:color="auto"/>
          <w:lang w:val="en-GB"/>
        </w:rPr>
        <w:t>Legal representatives for other parties, for the purposes of resolving the case.</w:t>
      </w:r>
    </w:p>
    <w:p w14:paraId="34A08C46" w14:textId="6F1D6AF5" w:rsidR="00D761B4" w:rsidRPr="00B07A3A" w:rsidRDefault="00D761B4" w:rsidP="00E3787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Light"/>
          <w:bdr w:val="none" w:sz="0" w:space="0" w:color="auto"/>
          <w:lang w:val="en-GB"/>
        </w:rPr>
      </w:pPr>
      <w:r w:rsidRPr="00B07A3A">
        <w:rPr>
          <w:rFonts w:ascii="Garamond" w:eastAsia="Calibri" w:hAnsi="Garamond" w:cs="Calibri Light"/>
          <w:bdr w:val="none" w:sz="0" w:space="0" w:color="auto"/>
          <w:lang w:val="en-GB"/>
        </w:rPr>
        <w:t>Mediator during the course of a mediation.</w:t>
      </w:r>
    </w:p>
    <w:p w14:paraId="500832A7" w14:textId="301DFA9B" w:rsidR="00D761B4" w:rsidRPr="00B07A3A" w:rsidRDefault="00D761B4" w:rsidP="00D761B4">
      <w:pPr>
        <w:pStyle w:val="Body"/>
        <w:ind w:left="720"/>
        <w:jc w:val="both"/>
        <w:rPr>
          <w:rFonts w:ascii="Garamond" w:eastAsia="Arial Unicode MS" w:hAnsi="Garamond" w:cs="Calibri Light"/>
        </w:rPr>
      </w:pPr>
    </w:p>
    <w:p w14:paraId="2DEE8B2F" w14:textId="2837EC3C" w:rsidR="00D761B4" w:rsidRPr="00B07A3A" w:rsidRDefault="00267490" w:rsidP="00D761B4">
      <w:pPr>
        <w:pStyle w:val="Body"/>
        <w:jc w:val="both"/>
        <w:rPr>
          <w:rFonts w:ascii="Garamond" w:eastAsia="Arial Unicode MS" w:hAnsi="Garamond" w:cs="Calibri Light"/>
        </w:rPr>
      </w:pPr>
      <w:r w:rsidRPr="00B07A3A">
        <w:rPr>
          <w:rFonts w:ascii="Garamond" w:eastAsia="Arial Unicode MS" w:hAnsi="Garamond" w:cs="Calibri Light"/>
        </w:rPr>
        <w:t>The Barrister</w:t>
      </w:r>
      <w:r w:rsidR="00D761B4" w:rsidRPr="00B07A3A">
        <w:rPr>
          <w:rFonts w:ascii="Garamond" w:eastAsia="Arial Unicode MS" w:hAnsi="Garamond" w:cs="Calibri Light"/>
        </w:rPr>
        <w:t xml:space="preserve"> may share personal information with other agencies such as government departments and other relevant parties.</w:t>
      </w:r>
    </w:p>
    <w:p w14:paraId="1C8C9EE6" w14:textId="59B8AEDA" w:rsidR="00D761B4" w:rsidRPr="00B07A3A" w:rsidRDefault="00D761B4" w:rsidP="004A248D">
      <w:pPr>
        <w:pStyle w:val="Body"/>
        <w:jc w:val="both"/>
        <w:rPr>
          <w:rFonts w:ascii="Garamond" w:hAnsi="Garamond" w:cs="Calibri Light"/>
        </w:rPr>
      </w:pPr>
    </w:p>
    <w:p w14:paraId="33A90043" w14:textId="77777777" w:rsidR="00267490" w:rsidRPr="00B07A3A" w:rsidRDefault="00C142BF" w:rsidP="004A248D">
      <w:pPr>
        <w:pStyle w:val="Body"/>
        <w:jc w:val="both"/>
        <w:rPr>
          <w:rFonts w:ascii="Garamond" w:eastAsia="Arial Unicode MS" w:hAnsi="Garamond" w:cs="Calibri Light"/>
        </w:rPr>
      </w:pPr>
      <w:r w:rsidRPr="00B07A3A">
        <w:rPr>
          <w:rFonts w:ascii="Garamond" w:eastAsia="Arial Unicode MS" w:hAnsi="Garamond" w:cs="Calibri Light"/>
        </w:rPr>
        <w:t>Individual/data subject</w:t>
      </w:r>
      <w:r w:rsidR="00267490" w:rsidRPr="00B07A3A">
        <w:rPr>
          <w:rFonts w:ascii="Garamond" w:eastAsia="Arial Unicode MS" w:hAnsi="Garamond" w:cs="Calibri Light"/>
        </w:rPr>
        <w:t>s</w:t>
      </w:r>
      <w:r w:rsidRPr="00B07A3A">
        <w:rPr>
          <w:rFonts w:ascii="Garamond" w:eastAsia="Arial Unicode MS" w:hAnsi="Garamond" w:cs="Calibri Light"/>
        </w:rPr>
        <w:t xml:space="preserve"> will be made aware in most circumstances how and with whom their </w:t>
      </w:r>
      <w:r w:rsidR="00267490" w:rsidRPr="00B07A3A">
        <w:rPr>
          <w:rFonts w:ascii="Garamond" w:eastAsia="Arial Unicode MS" w:hAnsi="Garamond" w:cs="Calibri Light"/>
        </w:rPr>
        <w:t xml:space="preserve">personal </w:t>
      </w:r>
      <w:r w:rsidRPr="00B07A3A">
        <w:rPr>
          <w:rFonts w:ascii="Garamond" w:eastAsia="Arial Unicode MS" w:hAnsi="Garamond" w:cs="Calibri Light"/>
        </w:rPr>
        <w:t xml:space="preserve">information will be shared. </w:t>
      </w:r>
    </w:p>
    <w:p w14:paraId="2C3B5267" w14:textId="77777777" w:rsidR="00267490" w:rsidRPr="00B07A3A" w:rsidRDefault="00267490" w:rsidP="004A248D">
      <w:pPr>
        <w:pStyle w:val="Body"/>
        <w:jc w:val="both"/>
        <w:rPr>
          <w:rFonts w:ascii="Garamond" w:eastAsia="Arial Unicode MS" w:hAnsi="Garamond" w:cs="Calibri Light"/>
        </w:rPr>
      </w:pPr>
    </w:p>
    <w:p w14:paraId="0FBDFAF2" w14:textId="77777777" w:rsidR="00267490" w:rsidRPr="00B07A3A" w:rsidRDefault="00267490" w:rsidP="00267490">
      <w:pPr>
        <w:pStyle w:val="Body"/>
        <w:jc w:val="both"/>
        <w:rPr>
          <w:rFonts w:ascii="Garamond" w:eastAsia="Arial Unicode MS" w:hAnsi="Garamond" w:cs="Calibri Light"/>
        </w:rPr>
      </w:pPr>
      <w:r w:rsidRPr="00B07A3A">
        <w:rPr>
          <w:rFonts w:ascii="Garamond" w:eastAsia="Arial Unicode MS" w:hAnsi="Garamond" w:cs="Calibri Light"/>
        </w:rPr>
        <w:t xml:space="preserve">There are circumstances where the law allows the Barrister to disclose personal information (including sensitive personal information) without the individual’s/data subject’s consent. These circumstances arise where </w:t>
      </w:r>
      <w:r w:rsidRPr="00B07A3A">
        <w:rPr>
          <w:rFonts w:ascii="Garamond" w:hAnsi="Garamond" w:cs="Calibri Light"/>
        </w:rPr>
        <w:t>the individual/data subject has already made the information public or where the data controller is:</w:t>
      </w:r>
    </w:p>
    <w:p w14:paraId="3F520555" w14:textId="77777777" w:rsidR="00E4440B" w:rsidRPr="00B07A3A" w:rsidRDefault="00E4440B" w:rsidP="004A248D">
      <w:pPr>
        <w:pStyle w:val="Body"/>
        <w:jc w:val="both"/>
        <w:rPr>
          <w:rFonts w:ascii="Garamond" w:hAnsi="Garamond" w:cs="Calibri Light"/>
        </w:rPr>
      </w:pPr>
    </w:p>
    <w:p w14:paraId="27A6225A" w14:textId="311B00F6" w:rsidR="00E4440B" w:rsidRPr="00B07A3A" w:rsidRDefault="00C142BF" w:rsidP="004A248D">
      <w:pPr>
        <w:pStyle w:val="Body"/>
        <w:numPr>
          <w:ilvl w:val="0"/>
          <w:numId w:val="25"/>
        </w:numPr>
        <w:jc w:val="both"/>
        <w:rPr>
          <w:rFonts w:ascii="Garamond" w:hAnsi="Garamond" w:cs="Calibri Light"/>
        </w:rPr>
      </w:pPr>
      <w:r w:rsidRPr="00B07A3A">
        <w:rPr>
          <w:rFonts w:ascii="Garamond" w:hAnsi="Garamond" w:cs="Calibri Light"/>
        </w:rPr>
        <w:t>Carrying out a legal duty or as authorised by the Secretary of State</w:t>
      </w:r>
      <w:r w:rsidR="004535D0" w:rsidRPr="00B07A3A">
        <w:rPr>
          <w:rFonts w:ascii="Garamond" w:hAnsi="Garamond" w:cs="Calibri Light"/>
        </w:rPr>
        <w:t>;</w:t>
      </w:r>
      <w:r w:rsidRPr="00B07A3A">
        <w:rPr>
          <w:rFonts w:ascii="Garamond" w:hAnsi="Garamond" w:cs="Calibri Light"/>
        </w:rPr>
        <w:t xml:space="preserve"> </w:t>
      </w:r>
    </w:p>
    <w:p w14:paraId="027D0F65" w14:textId="7400B58E" w:rsidR="00E4440B" w:rsidRPr="00B07A3A" w:rsidRDefault="00C142BF" w:rsidP="004A248D">
      <w:pPr>
        <w:pStyle w:val="Body"/>
        <w:numPr>
          <w:ilvl w:val="0"/>
          <w:numId w:val="25"/>
        </w:numPr>
        <w:jc w:val="both"/>
        <w:rPr>
          <w:rFonts w:ascii="Garamond" w:hAnsi="Garamond" w:cs="Calibri Light"/>
        </w:rPr>
      </w:pPr>
      <w:r w:rsidRPr="00B07A3A">
        <w:rPr>
          <w:rFonts w:ascii="Garamond" w:hAnsi="Garamond" w:cs="Calibri Light"/>
        </w:rPr>
        <w:t>Protecting vital interests of an individual/data subject or other person</w:t>
      </w:r>
      <w:r w:rsidR="004535D0" w:rsidRPr="00B07A3A">
        <w:rPr>
          <w:rFonts w:ascii="Garamond" w:hAnsi="Garamond" w:cs="Calibri Light"/>
        </w:rPr>
        <w:t>;</w:t>
      </w:r>
    </w:p>
    <w:p w14:paraId="0ED04CF4" w14:textId="5A4200C5" w:rsidR="00E4440B" w:rsidRPr="00B07A3A" w:rsidRDefault="00C142BF" w:rsidP="004A248D">
      <w:pPr>
        <w:pStyle w:val="Body"/>
        <w:numPr>
          <w:ilvl w:val="0"/>
          <w:numId w:val="25"/>
        </w:numPr>
        <w:jc w:val="both"/>
        <w:rPr>
          <w:rFonts w:ascii="Garamond" w:hAnsi="Garamond" w:cs="Calibri Light"/>
        </w:rPr>
      </w:pPr>
      <w:r w:rsidRPr="00B07A3A">
        <w:rPr>
          <w:rFonts w:ascii="Garamond" w:hAnsi="Garamond" w:cs="Calibri Light"/>
        </w:rPr>
        <w:t>The individual/data subject has already made the information public</w:t>
      </w:r>
      <w:r w:rsidR="004535D0" w:rsidRPr="00B07A3A">
        <w:rPr>
          <w:rFonts w:ascii="Garamond" w:hAnsi="Garamond" w:cs="Calibri Light"/>
        </w:rPr>
        <w:t>;</w:t>
      </w:r>
    </w:p>
    <w:p w14:paraId="6C54726F" w14:textId="0ACCBD22" w:rsidR="00E4440B" w:rsidRPr="00B07A3A" w:rsidRDefault="00C142BF" w:rsidP="004A248D">
      <w:pPr>
        <w:pStyle w:val="Body"/>
        <w:numPr>
          <w:ilvl w:val="0"/>
          <w:numId w:val="25"/>
        </w:numPr>
        <w:jc w:val="both"/>
        <w:rPr>
          <w:rFonts w:ascii="Garamond" w:hAnsi="Garamond" w:cs="Calibri Light"/>
        </w:rPr>
      </w:pPr>
      <w:r w:rsidRPr="00B07A3A">
        <w:rPr>
          <w:rFonts w:ascii="Garamond" w:hAnsi="Garamond" w:cs="Calibri Light"/>
        </w:rPr>
        <w:t>Conducting any legal proceedings, obtaining legal advice or defending any legal rights</w:t>
      </w:r>
      <w:r w:rsidR="004535D0" w:rsidRPr="00B07A3A">
        <w:rPr>
          <w:rFonts w:ascii="Garamond" w:hAnsi="Garamond" w:cs="Calibri Light"/>
        </w:rPr>
        <w:t>;</w:t>
      </w:r>
      <w:r w:rsidRPr="00B07A3A">
        <w:rPr>
          <w:rFonts w:ascii="Garamond" w:hAnsi="Garamond" w:cs="Calibri Light"/>
        </w:rPr>
        <w:t xml:space="preserve"> </w:t>
      </w:r>
    </w:p>
    <w:p w14:paraId="4F2C0B94" w14:textId="0183F55C" w:rsidR="00E4440B" w:rsidRPr="00B07A3A" w:rsidRDefault="00C142BF" w:rsidP="004A248D">
      <w:pPr>
        <w:pStyle w:val="Body"/>
        <w:numPr>
          <w:ilvl w:val="0"/>
          <w:numId w:val="25"/>
        </w:numPr>
        <w:jc w:val="both"/>
        <w:rPr>
          <w:rFonts w:ascii="Garamond" w:hAnsi="Garamond" w:cs="Calibri Light"/>
        </w:rPr>
      </w:pPr>
      <w:r w:rsidRPr="00B07A3A">
        <w:rPr>
          <w:rFonts w:ascii="Garamond" w:hAnsi="Garamond" w:cs="Calibri Light"/>
        </w:rPr>
        <w:t>Monitoring for equal opportunities purposes – ie race, disability or religion</w:t>
      </w:r>
      <w:r w:rsidR="004535D0" w:rsidRPr="00B07A3A">
        <w:rPr>
          <w:rFonts w:ascii="Garamond" w:hAnsi="Garamond" w:cs="Calibri Light"/>
        </w:rPr>
        <w:t>;</w:t>
      </w:r>
    </w:p>
    <w:p w14:paraId="101C11A2" w14:textId="4770EC39" w:rsidR="00E4440B" w:rsidRPr="00B07A3A" w:rsidRDefault="00C142BF" w:rsidP="004A248D">
      <w:pPr>
        <w:pStyle w:val="Body"/>
        <w:numPr>
          <w:ilvl w:val="0"/>
          <w:numId w:val="25"/>
        </w:numPr>
        <w:jc w:val="both"/>
        <w:rPr>
          <w:rFonts w:ascii="Garamond" w:hAnsi="Garamond" w:cs="Calibri Light"/>
        </w:rPr>
      </w:pPr>
      <w:r w:rsidRPr="00B07A3A">
        <w:rPr>
          <w:rFonts w:ascii="Garamond" w:hAnsi="Garamond" w:cs="Calibri Light"/>
        </w:rPr>
        <w:t>Providing a confidential service where the individual/data subject’s consent cannot be obtained or where it is reasonable to proceed without consent: eg where we would wish to avoid forcing stressed or ill individuals’/data subjects to provide consent signatures.</w:t>
      </w:r>
    </w:p>
    <w:p w14:paraId="04F233E5" w14:textId="5875E8E7" w:rsidR="00E4440B" w:rsidRPr="00B07A3A" w:rsidRDefault="00C142BF" w:rsidP="004A248D">
      <w:pPr>
        <w:pStyle w:val="Heading1"/>
        <w:rPr>
          <w:rFonts w:ascii="Garamond" w:eastAsia="Arial Unicode MS" w:hAnsi="Garamond"/>
        </w:rPr>
      </w:pPr>
      <w:bookmarkStart w:id="6" w:name="_Toc12"/>
      <w:r w:rsidRPr="00B07A3A">
        <w:rPr>
          <w:rFonts w:ascii="Garamond" w:eastAsia="Arial Unicode MS" w:hAnsi="Garamond"/>
        </w:rPr>
        <w:t>Data Protection Training</w:t>
      </w:r>
      <w:bookmarkEnd w:id="6"/>
    </w:p>
    <w:p w14:paraId="3E74CA66" w14:textId="77777777" w:rsidR="00EA1AD3" w:rsidRPr="00B07A3A" w:rsidRDefault="00EA1AD3" w:rsidP="00EA1AD3">
      <w:pPr>
        <w:rPr>
          <w:rFonts w:ascii="Garamond" w:hAnsi="Garamond"/>
        </w:rPr>
      </w:pPr>
    </w:p>
    <w:p w14:paraId="01207A53" w14:textId="61167E80" w:rsidR="005A2168" w:rsidRPr="00B07A3A" w:rsidRDefault="005232E5" w:rsidP="00D214AA">
      <w:pPr>
        <w:pStyle w:val="Body"/>
        <w:jc w:val="both"/>
        <w:rPr>
          <w:rFonts w:ascii="Garamond" w:eastAsia="Arial Unicode MS" w:hAnsi="Garamond" w:cs="Calibri Light"/>
        </w:rPr>
      </w:pPr>
      <w:r w:rsidRPr="00B07A3A">
        <w:rPr>
          <w:rFonts w:ascii="Garamond" w:eastAsia="Arial Unicode MS" w:hAnsi="Garamond" w:cs="Calibri Light"/>
        </w:rPr>
        <w:t>The Barrister</w:t>
      </w:r>
      <w:r w:rsidR="00C142BF" w:rsidRPr="00B07A3A">
        <w:rPr>
          <w:rFonts w:ascii="Garamond" w:eastAsia="Arial Unicode MS" w:hAnsi="Garamond" w:cs="Calibri Light"/>
        </w:rPr>
        <w:t xml:space="preserve"> will ensure that </w:t>
      </w:r>
      <w:r w:rsidR="00B86715" w:rsidRPr="00B07A3A">
        <w:rPr>
          <w:rFonts w:ascii="Garamond" w:eastAsia="Arial Unicode MS" w:hAnsi="Garamond" w:cs="Calibri Light"/>
        </w:rPr>
        <w:t>they are</w:t>
      </w:r>
      <w:r w:rsidR="00C142BF" w:rsidRPr="00B07A3A">
        <w:rPr>
          <w:rFonts w:ascii="Garamond" w:eastAsia="Arial Unicode MS" w:hAnsi="Garamond" w:cs="Calibri Light"/>
        </w:rPr>
        <w:t xml:space="preserve"> appropriately trained in </w:t>
      </w:r>
      <w:r w:rsidRPr="00B07A3A">
        <w:rPr>
          <w:rFonts w:ascii="Garamond" w:eastAsia="Arial Unicode MS" w:hAnsi="Garamond" w:cs="Calibri Light"/>
        </w:rPr>
        <w:t>d</w:t>
      </w:r>
      <w:r w:rsidR="00C142BF" w:rsidRPr="00B07A3A">
        <w:rPr>
          <w:rFonts w:ascii="Garamond" w:eastAsia="Arial Unicode MS" w:hAnsi="Garamond" w:cs="Calibri Light"/>
        </w:rPr>
        <w:t xml:space="preserve">ata </w:t>
      </w:r>
      <w:r w:rsidRPr="00B07A3A">
        <w:rPr>
          <w:rFonts w:ascii="Garamond" w:eastAsia="Arial Unicode MS" w:hAnsi="Garamond" w:cs="Calibri Light"/>
        </w:rPr>
        <w:t>p</w:t>
      </w:r>
      <w:r w:rsidR="00C142BF" w:rsidRPr="00B07A3A">
        <w:rPr>
          <w:rFonts w:ascii="Garamond" w:eastAsia="Arial Unicode MS" w:hAnsi="Garamond" w:cs="Calibri Light"/>
        </w:rPr>
        <w:t xml:space="preserve">rotection </w:t>
      </w:r>
      <w:r w:rsidRPr="00B07A3A">
        <w:rPr>
          <w:rFonts w:ascii="Garamond" w:eastAsia="Arial Unicode MS" w:hAnsi="Garamond" w:cs="Calibri Light"/>
        </w:rPr>
        <w:t xml:space="preserve">requirements and procedures </w:t>
      </w:r>
      <w:r w:rsidR="00C142BF" w:rsidRPr="00B07A3A">
        <w:rPr>
          <w:rFonts w:ascii="Garamond" w:eastAsia="Arial Unicode MS" w:hAnsi="Garamond" w:cs="Calibri Light"/>
        </w:rPr>
        <w:t>annually</w:t>
      </w:r>
      <w:r w:rsidRPr="00B07A3A">
        <w:rPr>
          <w:rFonts w:ascii="Garamond" w:eastAsia="Arial Unicode MS" w:hAnsi="Garamond" w:cs="Calibri Light"/>
        </w:rPr>
        <w:t>.  A</w:t>
      </w:r>
      <w:r w:rsidR="00EA1AD3" w:rsidRPr="00B07A3A">
        <w:rPr>
          <w:rFonts w:ascii="Garamond" w:eastAsia="Arial Unicode MS" w:hAnsi="Garamond" w:cs="Calibri Light"/>
        </w:rPr>
        <w:t xml:space="preserve"> register will be kept of training </w:t>
      </w:r>
      <w:r w:rsidRPr="00B07A3A">
        <w:rPr>
          <w:rFonts w:ascii="Garamond" w:eastAsia="Arial Unicode MS" w:hAnsi="Garamond" w:cs="Calibri Light"/>
        </w:rPr>
        <w:t>undertaken</w:t>
      </w:r>
      <w:r w:rsidR="00EA1AD3" w:rsidRPr="00B07A3A">
        <w:rPr>
          <w:rFonts w:ascii="Garamond" w:eastAsia="Arial Unicode MS" w:hAnsi="Garamond" w:cs="Calibri Light"/>
        </w:rPr>
        <w:t>.</w:t>
      </w:r>
    </w:p>
    <w:p w14:paraId="07EED53B" w14:textId="77777777" w:rsidR="005A2168" w:rsidRPr="00B07A3A" w:rsidRDefault="005A2168" w:rsidP="00D214AA">
      <w:pPr>
        <w:pStyle w:val="Body"/>
        <w:jc w:val="both"/>
        <w:rPr>
          <w:rFonts w:ascii="Garamond" w:eastAsia="Arial Unicode MS" w:hAnsi="Garamond" w:cs="Calibri Light"/>
        </w:rPr>
      </w:pPr>
    </w:p>
    <w:p w14:paraId="2C3D7344" w14:textId="4375FEF5" w:rsidR="00D214AA" w:rsidRPr="00B07A3A" w:rsidRDefault="00D214AA" w:rsidP="00D214AA">
      <w:pPr>
        <w:pStyle w:val="Body"/>
        <w:jc w:val="both"/>
        <w:rPr>
          <w:rFonts w:ascii="Garamond" w:eastAsia="Arial Unicode MS" w:hAnsi="Garamond" w:cs="Calibri Light"/>
        </w:rPr>
      </w:pPr>
      <w:r w:rsidRPr="00B07A3A">
        <w:rPr>
          <w:rFonts w:ascii="Garamond" w:eastAsia="Arial Unicode MS" w:hAnsi="Garamond" w:cs="Calibri Light"/>
        </w:rPr>
        <w:t>This policy will be updated as necessary to reflect best practice in data management, security</w:t>
      </w:r>
      <w:r w:rsidR="005232E5" w:rsidRPr="00B07A3A">
        <w:rPr>
          <w:rFonts w:ascii="Garamond" w:eastAsia="Arial Unicode MS" w:hAnsi="Garamond" w:cs="Calibri Light"/>
        </w:rPr>
        <w:t xml:space="preserve"> </w:t>
      </w:r>
      <w:r w:rsidRPr="00B07A3A">
        <w:rPr>
          <w:rFonts w:ascii="Garamond" w:eastAsia="Arial Unicode MS" w:hAnsi="Garamond" w:cs="Calibri Light"/>
        </w:rPr>
        <w:t>and control and to ensure compliance with any changes or amendments made to the General Data Protection Regulation.</w:t>
      </w:r>
    </w:p>
    <w:bookmarkEnd w:id="0"/>
    <w:p w14:paraId="57764D87" w14:textId="77777777" w:rsidR="00D214AA" w:rsidRPr="005A2168" w:rsidRDefault="00D214AA" w:rsidP="004A248D">
      <w:pPr>
        <w:pStyle w:val="Body"/>
        <w:jc w:val="both"/>
        <w:rPr>
          <w:rFonts w:ascii="Calibri Light" w:hAnsi="Calibri Light" w:cs="Calibri Light"/>
        </w:rPr>
      </w:pPr>
    </w:p>
    <w:sectPr w:rsidR="00D214AA" w:rsidRPr="005A2168" w:rsidSect="00D00317">
      <w:headerReference w:type="default" r:id="rId11"/>
      <w:footerReference w:type="default" r:id="rId12"/>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0B6CD" w14:textId="77777777" w:rsidR="00F95983" w:rsidRDefault="00F95983">
      <w:r>
        <w:separator/>
      </w:r>
    </w:p>
  </w:endnote>
  <w:endnote w:type="continuationSeparator" w:id="0">
    <w:p w14:paraId="3220C7FE" w14:textId="77777777" w:rsidR="00F95983" w:rsidRDefault="00F95983">
      <w:r>
        <w:continuationSeparator/>
      </w:r>
    </w:p>
  </w:endnote>
  <w:endnote w:type="continuationNotice" w:id="1">
    <w:p w14:paraId="0EAC3C7C" w14:textId="77777777" w:rsidR="00F95983" w:rsidRDefault="00F959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sz w:val="18"/>
        <w:szCs w:val="18"/>
      </w:rPr>
      <w:id w:val="-199705869"/>
      <w:docPartObj>
        <w:docPartGallery w:val="Page Numbers (Bottom of Page)"/>
        <w:docPartUnique/>
      </w:docPartObj>
    </w:sdtPr>
    <w:sdtEndPr>
      <w:rPr>
        <w:noProof/>
      </w:rPr>
    </w:sdtEndPr>
    <w:sdtContent>
      <w:p w14:paraId="69FD3DB9" w14:textId="7192601C" w:rsidR="004A248D" w:rsidRPr="004A248D" w:rsidRDefault="004A248D">
        <w:pPr>
          <w:pStyle w:val="Footer"/>
          <w:rPr>
            <w:rFonts w:ascii="Calibri Light" w:hAnsi="Calibri Light" w:cs="Calibri Light"/>
            <w:sz w:val="18"/>
            <w:szCs w:val="18"/>
          </w:rPr>
        </w:pPr>
        <w:r w:rsidRPr="004A248D">
          <w:rPr>
            <w:rFonts w:ascii="Calibri Light" w:hAnsi="Calibri Light" w:cs="Calibri Light"/>
            <w:sz w:val="18"/>
            <w:szCs w:val="18"/>
          </w:rPr>
          <w:t xml:space="preserve">Page | </w:t>
        </w:r>
        <w:r w:rsidRPr="004A248D">
          <w:rPr>
            <w:rFonts w:ascii="Calibri Light" w:hAnsi="Calibri Light" w:cs="Calibri Light"/>
            <w:sz w:val="18"/>
            <w:szCs w:val="18"/>
          </w:rPr>
          <w:fldChar w:fldCharType="begin"/>
        </w:r>
        <w:r w:rsidRPr="004A248D">
          <w:rPr>
            <w:rFonts w:ascii="Calibri Light" w:hAnsi="Calibri Light" w:cs="Calibri Light"/>
            <w:sz w:val="18"/>
            <w:szCs w:val="18"/>
          </w:rPr>
          <w:instrText xml:space="preserve"> PAGE   \* MERGEFORMAT </w:instrText>
        </w:r>
        <w:r w:rsidRPr="004A248D">
          <w:rPr>
            <w:rFonts w:ascii="Calibri Light" w:hAnsi="Calibri Light" w:cs="Calibri Light"/>
            <w:sz w:val="18"/>
            <w:szCs w:val="18"/>
          </w:rPr>
          <w:fldChar w:fldCharType="separate"/>
        </w:r>
        <w:r w:rsidRPr="004A248D">
          <w:rPr>
            <w:rFonts w:ascii="Calibri Light" w:hAnsi="Calibri Light" w:cs="Calibri Light"/>
            <w:noProof/>
            <w:sz w:val="18"/>
            <w:szCs w:val="18"/>
          </w:rPr>
          <w:t>2</w:t>
        </w:r>
        <w:r w:rsidRPr="004A248D">
          <w:rPr>
            <w:rFonts w:ascii="Calibri Light" w:hAnsi="Calibri Light" w:cs="Calibri Light"/>
            <w:noProof/>
            <w:sz w:val="18"/>
            <w:szCs w:val="18"/>
          </w:rPr>
          <w:fldChar w:fldCharType="end"/>
        </w:r>
        <w:r w:rsidRPr="004A248D">
          <w:rPr>
            <w:rFonts w:ascii="Calibri Light" w:hAnsi="Calibri Light" w:cs="Calibri Light"/>
            <w:noProof/>
            <w:sz w:val="18"/>
            <w:szCs w:val="18"/>
          </w:rPr>
          <w:tab/>
        </w:r>
        <w:r w:rsidRPr="004A248D">
          <w:rPr>
            <w:rFonts w:ascii="Calibri Light" w:hAnsi="Calibri Light" w:cs="Calibri Light"/>
            <w:noProof/>
            <w:sz w:val="18"/>
            <w:szCs w:val="18"/>
          </w:rPr>
          <w:tab/>
        </w:r>
        <w:r w:rsidRPr="004A248D">
          <w:rPr>
            <w:rFonts w:ascii="Calibri Light" w:hAnsi="Calibri Light" w:cs="Calibri Light"/>
            <w:noProof/>
            <w:sz w:val="18"/>
            <w:szCs w:val="18"/>
          </w:rPr>
          <w:fldChar w:fldCharType="begin"/>
        </w:r>
        <w:r w:rsidRPr="004A248D">
          <w:rPr>
            <w:rFonts w:ascii="Calibri Light" w:hAnsi="Calibri Light" w:cs="Calibri Light"/>
            <w:noProof/>
            <w:sz w:val="18"/>
            <w:szCs w:val="18"/>
          </w:rPr>
          <w:instrText xml:space="preserve"> FILENAME \* MERGEFORMAT </w:instrText>
        </w:r>
        <w:r w:rsidRPr="004A248D">
          <w:rPr>
            <w:rFonts w:ascii="Calibri Light" w:hAnsi="Calibri Light" w:cs="Calibri Light"/>
            <w:noProof/>
            <w:sz w:val="18"/>
            <w:szCs w:val="18"/>
          </w:rPr>
          <w:fldChar w:fldCharType="separate"/>
        </w:r>
        <w:r w:rsidRPr="004A248D">
          <w:rPr>
            <w:rFonts w:ascii="Calibri Light" w:hAnsi="Calibri Light" w:cs="Calibri Light"/>
            <w:noProof/>
            <w:sz w:val="18"/>
            <w:szCs w:val="18"/>
          </w:rPr>
          <w:t>Barrister GDPR Data Protection Policy</w:t>
        </w:r>
        <w:r w:rsidRPr="004A248D">
          <w:rPr>
            <w:rFonts w:ascii="Calibri Light" w:hAnsi="Calibri Light" w:cs="Calibri Light"/>
            <w:noProof/>
            <w:sz w:val="18"/>
            <w:szCs w:val="18"/>
          </w:rPr>
          <w:fldChar w:fldCharType="end"/>
        </w:r>
      </w:p>
    </w:sdtContent>
  </w:sdt>
  <w:p w14:paraId="62FBE727" w14:textId="0131AE6D" w:rsidR="00E4440B" w:rsidRPr="004A248D" w:rsidRDefault="00E4440B">
    <w:pPr>
      <w:pStyle w:val="HeaderFooter"/>
      <w:rPr>
        <w:rFonts w:ascii="Calibri Light" w:hAnsi="Calibri Light" w:cs="Calibri Ligh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9E8DA" w14:textId="77777777" w:rsidR="00F95983" w:rsidRDefault="00F95983">
      <w:r>
        <w:separator/>
      </w:r>
    </w:p>
  </w:footnote>
  <w:footnote w:type="continuationSeparator" w:id="0">
    <w:p w14:paraId="16AA48BB" w14:textId="77777777" w:rsidR="00F95983" w:rsidRDefault="00F95983">
      <w:r>
        <w:continuationSeparator/>
      </w:r>
    </w:p>
  </w:footnote>
  <w:footnote w:type="continuationNotice" w:id="1">
    <w:p w14:paraId="3F01AD46" w14:textId="77777777" w:rsidR="00F95983" w:rsidRDefault="00F959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91072" w14:textId="5918BBEF" w:rsidR="00E4440B" w:rsidRDefault="00E4440B">
    <w:pPr>
      <w:pStyle w:val="HeaderFooter"/>
    </w:pPr>
  </w:p>
  <w:p w14:paraId="1308B212" w14:textId="77777777" w:rsidR="00E4440B" w:rsidRDefault="00E4440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938A5"/>
    <w:multiLevelType w:val="hybridMultilevel"/>
    <w:tmpl w:val="7D8CF1C6"/>
    <w:styleLink w:val="Bullets"/>
    <w:lvl w:ilvl="0" w:tplc="F7B69ED6">
      <w:start w:val="1"/>
      <w:numFmt w:val="bullet"/>
      <w:lvlText w:val="•"/>
      <w:lvlJc w:val="left"/>
      <w:pPr>
        <w:ind w:left="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149950">
      <w:start w:val="1"/>
      <w:numFmt w:val="bullet"/>
      <w:lvlText w:val="•"/>
      <w:lvlJc w:val="left"/>
      <w:pPr>
        <w:ind w:left="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6052FE">
      <w:start w:val="1"/>
      <w:numFmt w:val="bullet"/>
      <w:lvlText w:val="•"/>
      <w:lvlJc w:val="left"/>
      <w:pPr>
        <w:ind w:left="1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4E7D8E">
      <w:start w:val="1"/>
      <w:numFmt w:val="bullet"/>
      <w:lvlText w:val="•"/>
      <w:lvlJc w:val="left"/>
      <w:pPr>
        <w:ind w:left="1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74D5C0">
      <w:start w:val="1"/>
      <w:numFmt w:val="bullet"/>
      <w:lvlText w:val="•"/>
      <w:lvlJc w:val="left"/>
      <w:pPr>
        <w:ind w:left="25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DE0504">
      <w:start w:val="1"/>
      <w:numFmt w:val="bullet"/>
      <w:lvlText w:val="•"/>
      <w:lvlJc w:val="left"/>
      <w:pPr>
        <w:ind w:left="3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324C20">
      <w:start w:val="1"/>
      <w:numFmt w:val="bullet"/>
      <w:lvlText w:val="•"/>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A27BB8">
      <w:start w:val="1"/>
      <w:numFmt w:val="bullet"/>
      <w:lvlText w:val="•"/>
      <w:lvlJc w:val="left"/>
      <w:pPr>
        <w:ind w:left="4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6E82CA">
      <w:start w:val="1"/>
      <w:numFmt w:val="bullet"/>
      <w:lvlText w:val="•"/>
      <w:lvlJc w:val="left"/>
      <w:pPr>
        <w:ind w:left="4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19F25C2"/>
    <w:multiLevelType w:val="hybridMultilevel"/>
    <w:tmpl w:val="856E4DE8"/>
    <w:styleLink w:val="ImportedStyle8"/>
    <w:lvl w:ilvl="0" w:tplc="316AFD2C">
      <w:start w:val="1"/>
      <w:numFmt w:val="bullet"/>
      <w:lvlText w:val="·"/>
      <w:lvlJc w:val="left"/>
      <w:pPr>
        <w:ind w:left="63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2404CA">
      <w:start w:val="1"/>
      <w:numFmt w:val="bullet"/>
      <w:lvlText w:val="o"/>
      <w:lvlJc w:val="left"/>
      <w:pPr>
        <w:ind w:left="990" w:hanging="27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D4D1D0">
      <w:start w:val="1"/>
      <w:numFmt w:val="bullet"/>
      <w:lvlText w:val="▪"/>
      <w:lvlJc w:val="left"/>
      <w:pPr>
        <w:ind w:left="2070" w:hanging="27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C93FE">
      <w:start w:val="1"/>
      <w:numFmt w:val="bullet"/>
      <w:lvlText w:val="•"/>
      <w:lvlJc w:val="left"/>
      <w:pPr>
        <w:ind w:left="2790" w:hanging="27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58B1B4">
      <w:start w:val="1"/>
      <w:numFmt w:val="bullet"/>
      <w:lvlText w:val="o"/>
      <w:lvlJc w:val="left"/>
      <w:pPr>
        <w:ind w:left="3510" w:hanging="27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EC7C84">
      <w:start w:val="1"/>
      <w:numFmt w:val="bullet"/>
      <w:lvlText w:val="▪"/>
      <w:lvlJc w:val="left"/>
      <w:pPr>
        <w:ind w:left="4230" w:hanging="27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3E4818">
      <w:start w:val="1"/>
      <w:numFmt w:val="bullet"/>
      <w:lvlText w:val="•"/>
      <w:lvlJc w:val="left"/>
      <w:pPr>
        <w:ind w:left="4950" w:hanging="27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984242">
      <w:start w:val="1"/>
      <w:numFmt w:val="bullet"/>
      <w:lvlText w:val="o"/>
      <w:lvlJc w:val="left"/>
      <w:pPr>
        <w:ind w:left="5670" w:hanging="27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BCB2A8">
      <w:start w:val="1"/>
      <w:numFmt w:val="bullet"/>
      <w:lvlText w:val="▪"/>
      <w:lvlJc w:val="left"/>
      <w:pPr>
        <w:ind w:left="6390" w:hanging="27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3E97561"/>
    <w:multiLevelType w:val="hybridMultilevel"/>
    <w:tmpl w:val="AA6099E6"/>
    <w:styleLink w:val="ImportedStyle7"/>
    <w:lvl w:ilvl="0" w:tplc="8910A318">
      <w:start w:val="1"/>
      <w:numFmt w:val="bullet"/>
      <w:lvlText w:val="·"/>
      <w:lvlJc w:val="left"/>
      <w:pPr>
        <w:ind w:left="63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9E0910">
      <w:start w:val="1"/>
      <w:numFmt w:val="bullet"/>
      <w:lvlText w:val="o"/>
      <w:lvlJc w:val="left"/>
      <w:pPr>
        <w:ind w:left="135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3C1A2C">
      <w:start w:val="1"/>
      <w:numFmt w:val="bullet"/>
      <w:lvlText w:val="▪"/>
      <w:lvlJc w:val="left"/>
      <w:pPr>
        <w:ind w:left="20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CC7B9A">
      <w:start w:val="1"/>
      <w:numFmt w:val="bullet"/>
      <w:lvlText w:val="·"/>
      <w:lvlJc w:val="left"/>
      <w:pPr>
        <w:ind w:left="279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3A427E">
      <w:start w:val="1"/>
      <w:numFmt w:val="bullet"/>
      <w:lvlText w:val="o"/>
      <w:lvlJc w:val="left"/>
      <w:pPr>
        <w:ind w:left="351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FE17F2">
      <w:start w:val="1"/>
      <w:numFmt w:val="bullet"/>
      <w:lvlText w:val="▪"/>
      <w:lvlJc w:val="left"/>
      <w:pPr>
        <w:ind w:left="423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086120">
      <w:start w:val="1"/>
      <w:numFmt w:val="bullet"/>
      <w:lvlText w:val="·"/>
      <w:lvlJc w:val="left"/>
      <w:pPr>
        <w:ind w:left="495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E00C32">
      <w:start w:val="1"/>
      <w:numFmt w:val="bullet"/>
      <w:lvlText w:val="o"/>
      <w:lvlJc w:val="left"/>
      <w:pPr>
        <w:ind w:left="56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3E7B24">
      <w:start w:val="1"/>
      <w:numFmt w:val="bullet"/>
      <w:lvlText w:val="▪"/>
      <w:lvlJc w:val="left"/>
      <w:pPr>
        <w:ind w:left="639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DA924A3"/>
    <w:multiLevelType w:val="hybridMultilevel"/>
    <w:tmpl w:val="535A11CC"/>
    <w:numStyleLink w:val="ImportedStyle11"/>
  </w:abstractNum>
  <w:abstractNum w:abstractNumId="4" w15:restartNumberingAfterBreak="0">
    <w:nsid w:val="1F9A0EE0"/>
    <w:multiLevelType w:val="hybridMultilevel"/>
    <w:tmpl w:val="8EB64A6C"/>
    <w:styleLink w:val="ImportedStyle9"/>
    <w:lvl w:ilvl="0" w:tplc="8BCC781C">
      <w:start w:val="1"/>
      <w:numFmt w:val="bullet"/>
      <w:lvlText w:val="·"/>
      <w:lvlJc w:val="left"/>
      <w:pPr>
        <w:ind w:left="63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E0E66A">
      <w:start w:val="1"/>
      <w:numFmt w:val="bullet"/>
      <w:lvlText w:val="o"/>
      <w:lvlJc w:val="left"/>
      <w:pPr>
        <w:ind w:left="135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006F30">
      <w:start w:val="1"/>
      <w:numFmt w:val="bullet"/>
      <w:lvlText w:val="▪"/>
      <w:lvlJc w:val="left"/>
      <w:pPr>
        <w:ind w:left="20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2C8B60">
      <w:start w:val="1"/>
      <w:numFmt w:val="bullet"/>
      <w:lvlText w:val="·"/>
      <w:lvlJc w:val="left"/>
      <w:pPr>
        <w:ind w:left="279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FE68DC">
      <w:start w:val="1"/>
      <w:numFmt w:val="bullet"/>
      <w:lvlText w:val="o"/>
      <w:lvlJc w:val="left"/>
      <w:pPr>
        <w:ind w:left="351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166684">
      <w:start w:val="1"/>
      <w:numFmt w:val="bullet"/>
      <w:lvlText w:val="▪"/>
      <w:lvlJc w:val="left"/>
      <w:pPr>
        <w:ind w:left="423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923B46">
      <w:start w:val="1"/>
      <w:numFmt w:val="bullet"/>
      <w:lvlText w:val="·"/>
      <w:lvlJc w:val="left"/>
      <w:pPr>
        <w:ind w:left="495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5C9B84">
      <w:start w:val="1"/>
      <w:numFmt w:val="bullet"/>
      <w:lvlText w:val="o"/>
      <w:lvlJc w:val="left"/>
      <w:pPr>
        <w:ind w:left="56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A4BFD4">
      <w:start w:val="1"/>
      <w:numFmt w:val="bullet"/>
      <w:lvlText w:val="▪"/>
      <w:lvlJc w:val="left"/>
      <w:pPr>
        <w:ind w:left="639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2C4AB9"/>
    <w:multiLevelType w:val="multilevel"/>
    <w:tmpl w:val="BB94B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140E85"/>
    <w:multiLevelType w:val="hybridMultilevel"/>
    <w:tmpl w:val="8EB64A6C"/>
    <w:numStyleLink w:val="ImportedStyle9"/>
  </w:abstractNum>
  <w:abstractNum w:abstractNumId="7" w15:restartNumberingAfterBreak="0">
    <w:nsid w:val="29960997"/>
    <w:multiLevelType w:val="hybridMultilevel"/>
    <w:tmpl w:val="2FA05A1C"/>
    <w:styleLink w:val="Lettered"/>
    <w:lvl w:ilvl="0" w:tplc="52C6F130">
      <w:start w:val="1"/>
      <w:numFmt w:val="lowerLetter"/>
      <w:lvlText w:val="%1)"/>
      <w:lvlJc w:val="left"/>
      <w:pPr>
        <w:ind w:left="67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0A8190">
      <w:start w:val="1"/>
      <w:numFmt w:val="upperLetter"/>
      <w:lvlText w:val="%2."/>
      <w:lvlJc w:val="left"/>
      <w:pPr>
        <w:ind w:left="167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DE8DE6">
      <w:start w:val="1"/>
      <w:numFmt w:val="upperLetter"/>
      <w:lvlText w:val="%3."/>
      <w:lvlJc w:val="left"/>
      <w:pPr>
        <w:ind w:left="267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0406D0">
      <w:start w:val="1"/>
      <w:numFmt w:val="upperLetter"/>
      <w:lvlText w:val="%4."/>
      <w:lvlJc w:val="left"/>
      <w:pPr>
        <w:ind w:left="367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A4B358">
      <w:start w:val="1"/>
      <w:numFmt w:val="upperLetter"/>
      <w:lvlText w:val="%5."/>
      <w:lvlJc w:val="left"/>
      <w:pPr>
        <w:ind w:left="467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F4998C">
      <w:start w:val="1"/>
      <w:numFmt w:val="upperLetter"/>
      <w:lvlText w:val="%6."/>
      <w:lvlJc w:val="left"/>
      <w:pPr>
        <w:ind w:left="567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406C92">
      <w:start w:val="1"/>
      <w:numFmt w:val="upperLetter"/>
      <w:lvlText w:val="%7."/>
      <w:lvlJc w:val="left"/>
      <w:pPr>
        <w:ind w:left="667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3E786A">
      <w:start w:val="1"/>
      <w:numFmt w:val="upperLetter"/>
      <w:lvlText w:val="%8."/>
      <w:lvlJc w:val="left"/>
      <w:pPr>
        <w:ind w:left="767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7A83FA">
      <w:start w:val="1"/>
      <w:numFmt w:val="upperLetter"/>
      <w:lvlText w:val="%9."/>
      <w:lvlJc w:val="left"/>
      <w:pPr>
        <w:ind w:left="867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06B3CDA"/>
    <w:multiLevelType w:val="hybridMultilevel"/>
    <w:tmpl w:val="4F562056"/>
    <w:numStyleLink w:val="ImportedStyle6"/>
  </w:abstractNum>
  <w:abstractNum w:abstractNumId="9" w15:restartNumberingAfterBreak="0">
    <w:nsid w:val="33701334"/>
    <w:multiLevelType w:val="hybridMultilevel"/>
    <w:tmpl w:val="5860D3F8"/>
    <w:lvl w:ilvl="0" w:tplc="3FDC4CE2">
      <w:start w:val="1"/>
      <w:numFmt w:val="bullet"/>
      <w:lvlText w:val="•"/>
      <w:lvlJc w:val="left"/>
      <w:pPr>
        <w:ind w:left="786" w:hanging="360"/>
      </w:pPr>
      <w:rPr>
        <w:rFonts w:hint="default"/>
        <w:caps w:val="0"/>
        <w:strike w:val="0"/>
        <w:dstrike w:val="0"/>
        <w:outline w:val="0"/>
        <w:emboss w:val="0"/>
        <w:imprint w:val="0"/>
        <w:spacing w:val="0"/>
        <w:w w:val="100"/>
        <w:kern w:val="0"/>
        <w:position w:val="0"/>
        <w:sz w:val="22"/>
        <w:szCs w:val="22"/>
        <w:vertAlign w:val="baseline"/>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363E16E1"/>
    <w:multiLevelType w:val="hybridMultilevel"/>
    <w:tmpl w:val="B57CD2D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D5810"/>
    <w:multiLevelType w:val="hybridMultilevel"/>
    <w:tmpl w:val="535A11CC"/>
    <w:styleLink w:val="ImportedStyle11"/>
    <w:lvl w:ilvl="0" w:tplc="03D679A6">
      <w:start w:val="1"/>
      <w:numFmt w:val="bullet"/>
      <w:lvlText w:val="·"/>
      <w:lvlJc w:val="left"/>
      <w:pPr>
        <w:ind w:left="63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423A64">
      <w:start w:val="1"/>
      <w:numFmt w:val="bullet"/>
      <w:lvlText w:val="o"/>
      <w:lvlJc w:val="left"/>
      <w:pPr>
        <w:ind w:left="135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868604">
      <w:start w:val="1"/>
      <w:numFmt w:val="bullet"/>
      <w:lvlText w:val="▪"/>
      <w:lvlJc w:val="left"/>
      <w:pPr>
        <w:ind w:left="20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FEE60C">
      <w:start w:val="1"/>
      <w:numFmt w:val="bullet"/>
      <w:lvlText w:val="·"/>
      <w:lvlJc w:val="left"/>
      <w:pPr>
        <w:ind w:left="279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889C32">
      <w:start w:val="1"/>
      <w:numFmt w:val="bullet"/>
      <w:lvlText w:val="o"/>
      <w:lvlJc w:val="left"/>
      <w:pPr>
        <w:ind w:left="351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9A16BA">
      <w:start w:val="1"/>
      <w:numFmt w:val="bullet"/>
      <w:lvlText w:val="▪"/>
      <w:lvlJc w:val="left"/>
      <w:pPr>
        <w:ind w:left="423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089240">
      <w:start w:val="1"/>
      <w:numFmt w:val="bullet"/>
      <w:lvlText w:val="·"/>
      <w:lvlJc w:val="left"/>
      <w:pPr>
        <w:ind w:left="495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BA214E">
      <w:start w:val="1"/>
      <w:numFmt w:val="bullet"/>
      <w:lvlText w:val="o"/>
      <w:lvlJc w:val="left"/>
      <w:pPr>
        <w:ind w:left="56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3664A6">
      <w:start w:val="1"/>
      <w:numFmt w:val="bullet"/>
      <w:lvlText w:val="▪"/>
      <w:lvlJc w:val="left"/>
      <w:pPr>
        <w:ind w:left="639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9AD5ECC"/>
    <w:multiLevelType w:val="hybridMultilevel"/>
    <w:tmpl w:val="EDB850BE"/>
    <w:styleLink w:val="ImportedStyle5"/>
    <w:lvl w:ilvl="0" w:tplc="0BC83CF0">
      <w:start w:val="1"/>
      <w:numFmt w:val="bullet"/>
      <w:lvlText w:val="·"/>
      <w:lvlJc w:val="left"/>
      <w:pPr>
        <w:ind w:left="63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B67A66">
      <w:start w:val="1"/>
      <w:numFmt w:val="bullet"/>
      <w:lvlText w:val="o"/>
      <w:lvlJc w:val="left"/>
      <w:pPr>
        <w:ind w:left="135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1EDE4C">
      <w:start w:val="1"/>
      <w:numFmt w:val="bullet"/>
      <w:lvlText w:val="▪"/>
      <w:lvlJc w:val="left"/>
      <w:pPr>
        <w:ind w:left="20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8CC3A0">
      <w:start w:val="1"/>
      <w:numFmt w:val="bullet"/>
      <w:lvlText w:val="·"/>
      <w:lvlJc w:val="left"/>
      <w:pPr>
        <w:ind w:left="279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A8471A">
      <w:start w:val="1"/>
      <w:numFmt w:val="bullet"/>
      <w:lvlText w:val="o"/>
      <w:lvlJc w:val="left"/>
      <w:pPr>
        <w:ind w:left="351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528B90">
      <w:start w:val="1"/>
      <w:numFmt w:val="bullet"/>
      <w:lvlText w:val="▪"/>
      <w:lvlJc w:val="left"/>
      <w:pPr>
        <w:ind w:left="423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92FBD6">
      <w:start w:val="1"/>
      <w:numFmt w:val="bullet"/>
      <w:lvlText w:val="·"/>
      <w:lvlJc w:val="left"/>
      <w:pPr>
        <w:ind w:left="495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A6EAE4">
      <w:start w:val="1"/>
      <w:numFmt w:val="bullet"/>
      <w:lvlText w:val="o"/>
      <w:lvlJc w:val="left"/>
      <w:pPr>
        <w:ind w:left="56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324660">
      <w:start w:val="1"/>
      <w:numFmt w:val="bullet"/>
      <w:lvlText w:val="▪"/>
      <w:lvlJc w:val="left"/>
      <w:pPr>
        <w:ind w:left="639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A964E15"/>
    <w:multiLevelType w:val="hybridMultilevel"/>
    <w:tmpl w:val="AA6099E6"/>
    <w:numStyleLink w:val="ImportedStyle7"/>
  </w:abstractNum>
  <w:abstractNum w:abstractNumId="14" w15:restartNumberingAfterBreak="0">
    <w:nsid w:val="3AA22BCB"/>
    <w:multiLevelType w:val="hybridMultilevel"/>
    <w:tmpl w:val="977C186C"/>
    <w:styleLink w:val="Numbered"/>
    <w:lvl w:ilvl="0" w:tplc="680864B6">
      <w:start w:val="1"/>
      <w:numFmt w:val="decimal"/>
      <w:lvlText w:val="%1."/>
      <w:lvlJc w:val="left"/>
      <w:pPr>
        <w:tabs>
          <w:tab w:val="num" w:pos="613"/>
        </w:tabs>
        <w:ind w:left="973" w:hanging="6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EE0418">
      <w:start w:val="1"/>
      <w:numFmt w:val="decimal"/>
      <w:lvlText w:val="%2."/>
      <w:lvlJc w:val="left"/>
      <w:pPr>
        <w:tabs>
          <w:tab w:val="num" w:pos="1413"/>
        </w:tabs>
        <w:ind w:left="1773" w:hanging="6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824D6C">
      <w:start w:val="1"/>
      <w:numFmt w:val="decimal"/>
      <w:lvlText w:val="%3."/>
      <w:lvlJc w:val="left"/>
      <w:pPr>
        <w:tabs>
          <w:tab w:val="num" w:pos="2213"/>
        </w:tabs>
        <w:ind w:left="2573" w:hanging="6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E46086">
      <w:start w:val="1"/>
      <w:numFmt w:val="decimal"/>
      <w:lvlText w:val="%4."/>
      <w:lvlJc w:val="left"/>
      <w:pPr>
        <w:tabs>
          <w:tab w:val="num" w:pos="3013"/>
        </w:tabs>
        <w:ind w:left="3373" w:hanging="6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02E2F6">
      <w:start w:val="1"/>
      <w:numFmt w:val="decimal"/>
      <w:lvlText w:val="%5."/>
      <w:lvlJc w:val="left"/>
      <w:pPr>
        <w:tabs>
          <w:tab w:val="num" w:pos="3813"/>
        </w:tabs>
        <w:ind w:left="4173" w:hanging="6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18E59A">
      <w:start w:val="1"/>
      <w:numFmt w:val="decimal"/>
      <w:lvlText w:val="%6."/>
      <w:lvlJc w:val="left"/>
      <w:pPr>
        <w:tabs>
          <w:tab w:val="num" w:pos="4613"/>
        </w:tabs>
        <w:ind w:left="4973" w:hanging="6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6623AA">
      <w:start w:val="1"/>
      <w:numFmt w:val="decimal"/>
      <w:lvlText w:val="%7."/>
      <w:lvlJc w:val="left"/>
      <w:pPr>
        <w:tabs>
          <w:tab w:val="num" w:pos="5413"/>
        </w:tabs>
        <w:ind w:left="5773" w:hanging="6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40BBBA">
      <w:start w:val="1"/>
      <w:numFmt w:val="decimal"/>
      <w:lvlText w:val="%8."/>
      <w:lvlJc w:val="left"/>
      <w:pPr>
        <w:tabs>
          <w:tab w:val="num" w:pos="6213"/>
        </w:tabs>
        <w:ind w:left="6573" w:hanging="6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9C40A8">
      <w:start w:val="1"/>
      <w:numFmt w:val="decimal"/>
      <w:lvlText w:val="%9."/>
      <w:lvlJc w:val="left"/>
      <w:pPr>
        <w:tabs>
          <w:tab w:val="num" w:pos="7013"/>
        </w:tabs>
        <w:ind w:left="7373" w:hanging="6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D830EE1"/>
    <w:multiLevelType w:val="hybridMultilevel"/>
    <w:tmpl w:val="0B7048DE"/>
    <w:styleLink w:val="ImportedStyle12"/>
    <w:lvl w:ilvl="0" w:tplc="E23CA3CA">
      <w:start w:val="1"/>
      <w:numFmt w:val="bullet"/>
      <w:lvlText w:val="·"/>
      <w:lvlJc w:val="left"/>
      <w:pPr>
        <w:ind w:left="63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969E82">
      <w:start w:val="1"/>
      <w:numFmt w:val="bullet"/>
      <w:lvlText w:val="o"/>
      <w:lvlJc w:val="left"/>
      <w:pPr>
        <w:ind w:left="135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DC2CEE">
      <w:start w:val="1"/>
      <w:numFmt w:val="bullet"/>
      <w:lvlText w:val="▪"/>
      <w:lvlJc w:val="left"/>
      <w:pPr>
        <w:ind w:left="20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E2040A">
      <w:start w:val="1"/>
      <w:numFmt w:val="bullet"/>
      <w:lvlText w:val="·"/>
      <w:lvlJc w:val="left"/>
      <w:pPr>
        <w:ind w:left="279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1A21FC">
      <w:start w:val="1"/>
      <w:numFmt w:val="bullet"/>
      <w:lvlText w:val="o"/>
      <w:lvlJc w:val="left"/>
      <w:pPr>
        <w:ind w:left="351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0C4646">
      <w:start w:val="1"/>
      <w:numFmt w:val="bullet"/>
      <w:lvlText w:val="▪"/>
      <w:lvlJc w:val="left"/>
      <w:pPr>
        <w:ind w:left="423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D85172">
      <w:start w:val="1"/>
      <w:numFmt w:val="bullet"/>
      <w:lvlText w:val="·"/>
      <w:lvlJc w:val="left"/>
      <w:pPr>
        <w:ind w:left="495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5875E8">
      <w:start w:val="1"/>
      <w:numFmt w:val="bullet"/>
      <w:lvlText w:val="o"/>
      <w:lvlJc w:val="left"/>
      <w:pPr>
        <w:ind w:left="56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00F73A">
      <w:start w:val="1"/>
      <w:numFmt w:val="bullet"/>
      <w:lvlText w:val="▪"/>
      <w:lvlJc w:val="left"/>
      <w:pPr>
        <w:ind w:left="639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09F5D42"/>
    <w:multiLevelType w:val="hybridMultilevel"/>
    <w:tmpl w:val="CF52F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F53441"/>
    <w:multiLevelType w:val="hybridMultilevel"/>
    <w:tmpl w:val="DAFED3FC"/>
    <w:styleLink w:val="ImportedStyle10"/>
    <w:lvl w:ilvl="0" w:tplc="F7AE7810">
      <w:start w:val="1"/>
      <w:numFmt w:val="bullet"/>
      <w:lvlText w:val="·"/>
      <w:lvlJc w:val="left"/>
      <w:pPr>
        <w:ind w:left="63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EE6EFC">
      <w:start w:val="1"/>
      <w:numFmt w:val="bullet"/>
      <w:lvlText w:val="o"/>
      <w:lvlJc w:val="left"/>
      <w:pPr>
        <w:ind w:left="135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488840">
      <w:start w:val="1"/>
      <w:numFmt w:val="bullet"/>
      <w:lvlText w:val="▪"/>
      <w:lvlJc w:val="left"/>
      <w:pPr>
        <w:ind w:left="20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98D00E">
      <w:start w:val="1"/>
      <w:numFmt w:val="bullet"/>
      <w:lvlText w:val="·"/>
      <w:lvlJc w:val="left"/>
      <w:pPr>
        <w:ind w:left="279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E48FEC">
      <w:start w:val="1"/>
      <w:numFmt w:val="bullet"/>
      <w:lvlText w:val="o"/>
      <w:lvlJc w:val="left"/>
      <w:pPr>
        <w:ind w:left="351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C027C6">
      <w:start w:val="1"/>
      <w:numFmt w:val="bullet"/>
      <w:lvlText w:val="▪"/>
      <w:lvlJc w:val="left"/>
      <w:pPr>
        <w:ind w:left="423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DA601A">
      <w:start w:val="1"/>
      <w:numFmt w:val="bullet"/>
      <w:lvlText w:val="·"/>
      <w:lvlJc w:val="left"/>
      <w:pPr>
        <w:ind w:left="495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8A54A6">
      <w:start w:val="1"/>
      <w:numFmt w:val="bullet"/>
      <w:lvlText w:val="o"/>
      <w:lvlJc w:val="left"/>
      <w:pPr>
        <w:ind w:left="56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1641EA">
      <w:start w:val="1"/>
      <w:numFmt w:val="bullet"/>
      <w:lvlText w:val="▪"/>
      <w:lvlJc w:val="left"/>
      <w:pPr>
        <w:ind w:left="639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7DE628A"/>
    <w:multiLevelType w:val="hybridMultilevel"/>
    <w:tmpl w:val="384E57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90348A"/>
    <w:multiLevelType w:val="hybridMultilevel"/>
    <w:tmpl w:val="CDA0FC10"/>
    <w:lvl w:ilvl="0" w:tplc="786C2954">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7A1E7D"/>
    <w:multiLevelType w:val="hybridMultilevel"/>
    <w:tmpl w:val="856E4DE8"/>
    <w:numStyleLink w:val="ImportedStyle8"/>
  </w:abstractNum>
  <w:abstractNum w:abstractNumId="21" w15:restartNumberingAfterBreak="0">
    <w:nsid w:val="54F46371"/>
    <w:multiLevelType w:val="hybridMultilevel"/>
    <w:tmpl w:val="977C186C"/>
    <w:numStyleLink w:val="Numbered"/>
  </w:abstractNum>
  <w:abstractNum w:abstractNumId="22" w15:restartNumberingAfterBreak="0">
    <w:nsid w:val="563214E9"/>
    <w:multiLevelType w:val="hybridMultilevel"/>
    <w:tmpl w:val="A8CC4DBC"/>
    <w:styleLink w:val="ImportedStyle3"/>
    <w:lvl w:ilvl="0" w:tplc="86829520">
      <w:start w:val="1"/>
      <w:numFmt w:val="decimal"/>
      <w:lvlText w:val="%1."/>
      <w:lvlJc w:val="left"/>
      <w:pPr>
        <w:ind w:left="63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EAC4AC">
      <w:start w:val="1"/>
      <w:numFmt w:val="lowerLetter"/>
      <w:lvlText w:val="%2."/>
      <w:lvlJc w:val="left"/>
      <w:pPr>
        <w:ind w:left="135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1C42CE">
      <w:start w:val="1"/>
      <w:numFmt w:val="lowerRoman"/>
      <w:lvlText w:val="%3."/>
      <w:lvlJc w:val="left"/>
      <w:pPr>
        <w:ind w:left="2071" w:hanging="2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8EACEE">
      <w:start w:val="1"/>
      <w:numFmt w:val="decimal"/>
      <w:lvlText w:val="%4."/>
      <w:lvlJc w:val="left"/>
      <w:pPr>
        <w:ind w:left="279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7E986A">
      <w:start w:val="1"/>
      <w:numFmt w:val="lowerLetter"/>
      <w:lvlText w:val="%5."/>
      <w:lvlJc w:val="left"/>
      <w:pPr>
        <w:ind w:left="351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0E1F9E">
      <w:start w:val="1"/>
      <w:numFmt w:val="lowerRoman"/>
      <w:lvlText w:val="%6."/>
      <w:lvlJc w:val="left"/>
      <w:pPr>
        <w:ind w:left="4231" w:hanging="2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7C9C1E">
      <w:start w:val="1"/>
      <w:numFmt w:val="decimal"/>
      <w:lvlText w:val="%7."/>
      <w:lvlJc w:val="left"/>
      <w:pPr>
        <w:ind w:left="495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4C5ADC">
      <w:start w:val="1"/>
      <w:numFmt w:val="lowerLetter"/>
      <w:lvlText w:val="%8."/>
      <w:lvlJc w:val="left"/>
      <w:pPr>
        <w:ind w:left="567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7E6DCE">
      <w:start w:val="1"/>
      <w:numFmt w:val="lowerRoman"/>
      <w:lvlText w:val="%9."/>
      <w:lvlJc w:val="left"/>
      <w:pPr>
        <w:ind w:left="6391" w:hanging="2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483437C"/>
    <w:multiLevelType w:val="multilevel"/>
    <w:tmpl w:val="5CF2347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0"/>
        <w:sz w:val="20"/>
        <w:szCs w:val="20"/>
        <w:vertAlign w:val="baseline"/>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3A2B8B"/>
    <w:multiLevelType w:val="hybridMultilevel"/>
    <w:tmpl w:val="0B7048DE"/>
    <w:numStyleLink w:val="ImportedStyle12"/>
  </w:abstractNum>
  <w:abstractNum w:abstractNumId="25" w15:restartNumberingAfterBreak="0">
    <w:nsid w:val="6B8519C6"/>
    <w:multiLevelType w:val="hybridMultilevel"/>
    <w:tmpl w:val="EEFAB1B8"/>
    <w:lvl w:ilvl="0" w:tplc="3FDC4CE2">
      <w:start w:val="1"/>
      <w:numFmt w:val="bullet"/>
      <w:lvlText w:val="•"/>
      <w:lvlJc w:val="left"/>
      <w:pPr>
        <w:ind w:left="549" w:hanging="189"/>
      </w:pPr>
      <w:rPr>
        <w:rFonts w:hint="default"/>
        <w:caps w:val="0"/>
        <w:strike w:val="0"/>
        <w:dstrike w:val="0"/>
        <w:outline w:val="0"/>
        <w:emboss w:val="0"/>
        <w:imprint w:val="0"/>
        <w:spacing w:val="0"/>
        <w:w w:val="100"/>
        <w:kern w:val="0"/>
        <w:position w:val="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FC50AF"/>
    <w:multiLevelType w:val="hybridMultilevel"/>
    <w:tmpl w:val="DAFED3FC"/>
    <w:numStyleLink w:val="ImportedStyle10"/>
  </w:abstractNum>
  <w:abstractNum w:abstractNumId="27" w15:restartNumberingAfterBreak="0">
    <w:nsid w:val="6F2B2627"/>
    <w:multiLevelType w:val="hybridMultilevel"/>
    <w:tmpl w:val="7D8CF1C6"/>
    <w:numStyleLink w:val="Bullets"/>
  </w:abstractNum>
  <w:abstractNum w:abstractNumId="28" w15:restartNumberingAfterBreak="0">
    <w:nsid w:val="77902CE5"/>
    <w:multiLevelType w:val="hybridMultilevel"/>
    <w:tmpl w:val="EDB850BE"/>
    <w:numStyleLink w:val="ImportedStyle5"/>
  </w:abstractNum>
  <w:abstractNum w:abstractNumId="29" w15:restartNumberingAfterBreak="0">
    <w:nsid w:val="7C3E202B"/>
    <w:multiLevelType w:val="hybridMultilevel"/>
    <w:tmpl w:val="2FA05A1C"/>
    <w:numStyleLink w:val="Lettered"/>
  </w:abstractNum>
  <w:abstractNum w:abstractNumId="30" w15:restartNumberingAfterBreak="0">
    <w:nsid w:val="7C836F17"/>
    <w:multiLevelType w:val="multilevel"/>
    <w:tmpl w:val="A8CC4DBC"/>
    <w:numStyleLink w:val="ImportedStyle3"/>
  </w:abstractNum>
  <w:abstractNum w:abstractNumId="31" w15:restartNumberingAfterBreak="0">
    <w:nsid w:val="7C9B2810"/>
    <w:multiLevelType w:val="hybridMultilevel"/>
    <w:tmpl w:val="4F562056"/>
    <w:styleLink w:val="ImportedStyle6"/>
    <w:lvl w:ilvl="0" w:tplc="E190E034">
      <w:start w:val="1"/>
      <w:numFmt w:val="bullet"/>
      <w:lvlText w:val="·"/>
      <w:lvlJc w:val="left"/>
      <w:pPr>
        <w:ind w:left="63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386CDC">
      <w:start w:val="1"/>
      <w:numFmt w:val="bullet"/>
      <w:lvlText w:val="o"/>
      <w:lvlJc w:val="left"/>
      <w:pPr>
        <w:ind w:left="135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5014CE">
      <w:start w:val="1"/>
      <w:numFmt w:val="bullet"/>
      <w:lvlText w:val="▪"/>
      <w:lvlJc w:val="left"/>
      <w:pPr>
        <w:ind w:left="20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22CF12">
      <w:start w:val="1"/>
      <w:numFmt w:val="bullet"/>
      <w:lvlText w:val="·"/>
      <w:lvlJc w:val="left"/>
      <w:pPr>
        <w:ind w:left="279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E63CCA">
      <w:start w:val="1"/>
      <w:numFmt w:val="bullet"/>
      <w:lvlText w:val="o"/>
      <w:lvlJc w:val="left"/>
      <w:pPr>
        <w:ind w:left="351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2040EA">
      <w:start w:val="1"/>
      <w:numFmt w:val="bullet"/>
      <w:lvlText w:val="▪"/>
      <w:lvlJc w:val="left"/>
      <w:pPr>
        <w:ind w:left="423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DE0E74">
      <w:start w:val="1"/>
      <w:numFmt w:val="bullet"/>
      <w:lvlText w:val="·"/>
      <w:lvlJc w:val="left"/>
      <w:pPr>
        <w:ind w:left="495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78839E">
      <w:start w:val="1"/>
      <w:numFmt w:val="bullet"/>
      <w:lvlText w:val="o"/>
      <w:lvlJc w:val="left"/>
      <w:pPr>
        <w:ind w:left="56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1623AA">
      <w:start w:val="1"/>
      <w:numFmt w:val="bullet"/>
      <w:lvlText w:val="▪"/>
      <w:lvlJc w:val="left"/>
      <w:pPr>
        <w:ind w:left="639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E931A13"/>
    <w:multiLevelType w:val="hybridMultilevel"/>
    <w:tmpl w:val="FB441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328506">
    <w:abstractNumId w:val="14"/>
  </w:num>
  <w:num w:numId="2" w16cid:durableId="748691187">
    <w:abstractNumId w:val="21"/>
  </w:num>
  <w:num w:numId="3" w16cid:durableId="1921330574">
    <w:abstractNumId w:val="0"/>
  </w:num>
  <w:num w:numId="4" w16cid:durableId="1444226464">
    <w:abstractNumId w:val="27"/>
  </w:num>
  <w:num w:numId="5" w16cid:durableId="688920522">
    <w:abstractNumId w:val="22"/>
  </w:num>
  <w:num w:numId="6" w16cid:durableId="1669745167">
    <w:abstractNumId w:val="30"/>
  </w:num>
  <w:num w:numId="7" w16cid:durableId="386732983">
    <w:abstractNumId w:val="12"/>
  </w:num>
  <w:num w:numId="8" w16cid:durableId="14894490">
    <w:abstractNumId w:val="28"/>
  </w:num>
  <w:num w:numId="9" w16cid:durableId="1709140855">
    <w:abstractNumId w:val="31"/>
  </w:num>
  <w:num w:numId="10" w16cid:durableId="137570865">
    <w:abstractNumId w:val="8"/>
  </w:num>
  <w:num w:numId="11" w16cid:durableId="1180899261">
    <w:abstractNumId w:val="2"/>
  </w:num>
  <w:num w:numId="12" w16cid:durableId="1863470354">
    <w:abstractNumId w:val="13"/>
  </w:num>
  <w:num w:numId="13" w16cid:durableId="737047404">
    <w:abstractNumId w:val="1"/>
  </w:num>
  <w:num w:numId="14" w16cid:durableId="1196040610">
    <w:abstractNumId w:val="20"/>
  </w:num>
  <w:num w:numId="15" w16cid:durableId="1946040234">
    <w:abstractNumId w:val="4"/>
  </w:num>
  <w:num w:numId="16" w16cid:durableId="649746455">
    <w:abstractNumId w:val="6"/>
  </w:num>
  <w:num w:numId="17" w16cid:durableId="408583453">
    <w:abstractNumId w:val="17"/>
  </w:num>
  <w:num w:numId="18" w16cid:durableId="1860461255">
    <w:abstractNumId w:val="26"/>
  </w:num>
  <w:num w:numId="19" w16cid:durableId="1765107632">
    <w:abstractNumId w:val="11"/>
  </w:num>
  <w:num w:numId="20" w16cid:durableId="666327191">
    <w:abstractNumId w:val="3"/>
  </w:num>
  <w:num w:numId="21" w16cid:durableId="1394961406">
    <w:abstractNumId w:val="15"/>
  </w:num>
  <w:num w:numId="22" w16cid:durableId="1510943369">
    <w:abstractNumId w:val="24"/>
  </w:num>
  <w:num w:numId="23" w16cid:durableId="474612140">
    <w:abstractNumId w:val="27"/>
    <w:lvlOverride w:ilvl="0">
      <w:lvl w:ilvl="0" w:tplc="DC8455F0">
        <w:start w:val="1"/>
        <w:numFmt w:val="bullet"/>
        <w:lvlText w:val="•"/>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28AA1BE">
        <w:start w:val="1"/>
        <w:numFmt w:val="bullet"/>
        <w:lvlText w:val="•"/>
        <w:lvlJc w:val="left"/>
        <w:pPr>
          <w:ind w:left="11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CF65A86">
        <w:start w:val="1"/>
        <w:numFmt w:val="bullet"/>
        <w:lvlText w:val="•"/>
        <w:lvlJc w:val="left"/>
        <w:pPr>
          <w:ind w:left="17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5C08150">
        <w:start w:val="1"/>
        <w:numFmt w:val="bullet"/>
        <w:lvlText w:val="•"/>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5B2B3BC">
        <w:start w:val="1"/>
        <w:numFmt w:val="bullet"/>
        <w:lvlText w:val="•"/>
        <w:lvlJc w:val="left"/>
        <w:pPr>
          <w:ind w:left="29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8642E3C">
        <w:start w:val="1"/>
        <w:numFmt w:val="bullet"/>
        <w:lvlText w:val="•"/>
        <w:lvlJc w:val="left"/>
        <w:pPr>
          <w:ind w:left="35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16C7480">
        <w:start w:val="1"/>
        <w:numFmt w:val="bullet"/>
        <w:lvlText w:val="•"/>
        <w:lvlJc w:val="left"/>
        <w:pPr>
          <w:ind w:left="41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97C8152">
        <w:start w:val="1"/>
        <w:numFmt w:val="bullet"/>
        <w:lvlText w:val="•"/>
        <w:lvlJc w:val="left"/>
        <w:pPr>
          <w:ind w:left="47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2447FC2">
        <w:start w:val="1"/>
        <w:numFmt w:val="bullet"/>
        <w:lvlText w:val="•"/>
        <w:lvlJc w:val="left"/>
        <w:pPr>
          <w:ind w:left="53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137693740">
    <w:abstractNumId w:val="7"/>
  </w:num>
  <w:num w:numId="25" w16cid:durableId="69812631">
    <w:abstractNumId w:val="29"/>
  </w:num>
  <w:num w:numId="26" w16cid:durableId="1930305449">
    <w:abstractNumId w:val="5"/>
  </w:num>
  <w:num w:numId="27" w16cid:durableId="934439848">
    <w:abstractNumId w:val="19"/>
  </w:num>
  <w:num w:numId="28" w16cid:durableId="480776204">
    <w:abstractNumId w:val="23"/>
  </w:num>
  <w:num w:numId="29" w16cid:durableId="1668360783">
    <w:abstractNumId w:val="9"/>
  </w:num>
  <w:num w:numId="30" w16cid:durableId="268977989">
    <w:abstractNumId w:val="25"/>
  </w:num>
  <w:num w:numId="31" w16cid:durableId="451096069">
    <w:abstractNumId w:val="32"/>
  </w:num>
  <w:num w:numId="32" w16cid:durableId="2016613702">
    <w:abstractNumId w:val="10"/>
  </w:num>
  <w:num w:numId="33" w16cid:durableId="770705135">
    <w:abstractNumId w:val="18"/>
  </w:num>
  <w:num w:numId="34" w16cid:durableId="18564593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40B"/>
    <w:rsid w:val="000A35AB"/>
    <w:rsid w:val="00131BB4"/>
    <w:rsid w:val="0020592D"/>
    <w:rsid w:val="0023495B"/>
    <w:rsid w:val="00267490"/>
    <w:rsid w:val="003272A1"/>
    <w:rsid w:val="0043348E"/>
    <w:rsid w:val="004535D0"/>
    <w:rsid w:val="00473E3E"/>
    <w:rsid w:val="004A248D"/>
    <w:rsid w:val="004C20F0"/>
    <w:rsid w:val="005232E5"/>
    <w:rsid w:val="00571C69"/>
    <w:rsid w:val="005A2168"/>
    <w:rsid w:val="00630DFC"/>
    <w:rsid w:val="0068522B"/>
    <w:rsid w:val="006D7DD4"/>
    <w:rsid w:val="00783A7F"/>
    <w:rsid w:val="00786C0C"/>
    <w:rsid w:val="00803684"/>
    <w:rsid w:val="008143FF"/>
    <w:rsid w:val="00836A3F"/>
    <w:rsid w:val="00B07A3A"/>
    <w:rsid w:val="00B77D2B"/>
    <w:rsid w:val="00B86715"/>
    <w:rsid w:val="00C11D5B"/>
    <w:rsid w:val="00C142BF"/>
    <w:rsid w:val="00C27494"/>
    <w:rsid w:val="00C60B13"/>
    <w:rsid w:val="00CC7637"/>
    <w:rsid w:val="00D04B8B"/>
    <w:rsid w:val="00D214AA"/>
    <w:rsid w:val="00D761B4"/>
    <w:rsid w:val="00DA77A9"/>
    <w:rsid w:val="00DB1447"/>
    <w:rsid w:val="00DC6CC8"/>
    <w:rsid w:val="00DE4AAC"/>
    <w:rsid w:val="00DE571D"/>
    <w:rsid w:val="00E3762F"/>
    <w:rsid w:val="00E37879"/>
    <w:rsid w:val="00E4440B"/>
    <w:rsid w:val="00EA1AD3"/>
    <w:rsid w:val="00EF25F4"/>
    <w:rsid w:val="00F95983"/>
    <w:rsid w:val="00FA017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BA9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Pr>
      <w:sz w:val="24"/>
      <w:szCs w:val="24"/>
      <w:lang w:val="en-US"/>
    </w:rPr>
  </w:style>
  <w:style w:type="paragraph" w:styleId="Heading1">
    <w:name w:val="heading 1"/>
    <w:basedOn w:val="Normal"/>
    <w:next w:val="Normal"/>
    <w:link w:val="Heading1Char"/>
    <w:uiPriority w:val="9"/>
    <w:qFormat/>
    <w:rsid w:val="00D214AA"/>
    <w:pPr>
      <w:keepNext/>
      <w:keepLines/>
      <w:spacing w:before="240"/>
      <w:outlineLvl w:val="0"/>
    </w:pPr>
    <w:rPr>
      <w:rFonts w:ascii="Calibri Light" w:eastAsiaTheme="majorEastAsia" w:hAnsi="Calibri Light" w:cstheme="majorBidi"/>
      <w:b/>
      <w:sz w:val="32"/>
      <w:szCs w:val="32"/>
    </w:rPr>
  </w:style>
  <w:style w:type="paragraph" w:styleId="Heading2">
    <w:name w:val="heading 2"/>
    <w:next w:val="Body"/>
    <w:pPr>
      <w:keepNext/>
      <w:outlineLvl w:val="1"/>
    </w:pPr>
    <w:rPr>
      <w:rFonts w:ascii="Arial" w:eastAsia="Arial" w:hAnsi="Arial" w:cs="Arial"/>
      <w:b/>
      <w:bCs/>
      <w:color w:val="0B7984"/>
      <w:sz w:val="24"/>
      <w:szCs w:val="24"/>
    </w:rPr>
  </w:style>
  <w:style w:type="paragraph" w:styleId="Heading3">
    <w:name w:val="heading 3"/>
    <w:basedOn w:val="Normal"/>
    <w:next w:val="Normal"/>
    <w:link w:val="Heading3Char"/>
    <w:uiPriority w:val="9"/>
    <w:unhideWhenUsed/>
    <w:qFormat/>
    <w:rsid w:val="00D214AA"/>
    <w:pPr>
      <w:keepNext/>
      <w:keepLines/>
      <w:spacing w:before="40"/>
      <w:outlineLvl w:val="2"/>
    </w:pPr>
    <w:rPr>
      <w:rFonts w:ascii="Calibri Light" w:eastAsiaTheme="majorEastAsia" w:hAnsi="Calibri Light" w:cstheme="majorBidi"/>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Body"/>
    <w:pPr>
      <w:keepNext/>
      <w:outlineLvl w:val="2"/>
    </w:pPr>
    <w:rPr>
      <w:rFonts w:ascii="Arial" w:eastAsia="Arial" w:hAnsi="Arial" w:cs="Arial"/>
      <w:b/>
      <w:bCs/>
      <w:color w:val="0B7984"/>
      <w:sz w:val="32"/>
      <w:szCs w:val="32"/>
    </w:rPr>
  </w:style>
  <w:style w:type="paragraph" w:customStyle="1" w:styleId="Body">
    <w:name w:val="Body"/>
    <w:pPr>
      <w:spacing w:line="288" w:lineRule="auto"/>
    </w:pPr>
    <w:rPr>
      <w:rFonts w:ascii="Arial" w:eastAsia="Arial" w:hAnsi="Arial" w:cs="Arial"/>
      <w:color w:val="000000"/>
      <w:sz w:val="24"/>
      <w:szCs w:val="24"/>
      <w:u w:color="000000"/>
    </w:rPr>
  </w:style>
  <w:style w:type="paragraph" w:customStyle="1" w:styleId="SubTitle">
    <w:name w:val="Sub Title"/>
    <w:pPr>
      <w:jc w:val="right"/>
    </w:pPr>
    <w:rPr>
      <w:rFonts w:ascii="Arial" w:hAnsi="Arial" w:cs="Arial Unicode MS"/>
      <w:color w:val="FFFFFF"/>
      <w:u w:color="000000"/>
      <w:lang w:val="en-US"/>
    </w:rPr>
  </w:style>
  <w:style w:type="paragraph" w:styleId="TOC2">
    <w:name w:val="toc 2"/>
    <w:pPr>
      <w:tabs>
        <w:tab w:val="left" w:leader="dot" w:pos="8640"/>
      </w:tabs>
      <w:spacing w:line="480" w:lineRule="auto"/>
    </w:pPr>
    <w:rPr>
      <w:rFonts w:ascii="Arial" w:eastAsia="Arial" w:hAnsi="Arial" w:cs="Arial"/>
      <w:color w:val="3A3A3A"/>
    </w:rPr>
  </w:style>
  <w:style w:type="paragraph" w:styleId="TOC3">
    <w:name w:val="toc 3"/>
    <w:pPr>
      <w:tabs>
        <w:tab w:val="left" w:leader="dot" w:pos="8640"/>
      </w:tabs>
      <w:spacing w:line="480" w:lineRule="auto"/>
    </w:pPr>
    <w:rPr>
      <w:rFonts w:ascii="Arial" w:eastAsia="Arial" w:hAnsi="Arial" w:cs="Arial"/>
      <w:color w:val="000000"/>
      <w:sz w:val="24"/>
      <w:szCs w:val="24"/>
    </w:rPr>
  </w:style>
  <w:style w:type="numbering" w:customStyle="1" w:styleId="Numbered">
    <w:name w:val="Numbered"/>
    <w:pPr>
      <w:numPr>
        <w:numId w:val="1"/>
      </w:numPr>
    </w:pPr>
  </w:style>
  <w:style w:type="numbering" w:customStyle="1" w:styleId="Bullets">
    <w:name w:val="Bullets"/>
    <w:pPr>
      <w:numPr>
        <w:numId w:val="3"/>
      </w:numPr>
    </w:pPr>
  </w:style>
  <w:style w:type="numbering" w:customStyle="1" w:styleId="ImportedStyle3">
    <w:name w:val="Imported Style 3"/>
    <w:pPr>
      <w:numPr>
        <w:numId w:val="5"/>
      </w:numPr>
    </w:pPr>
  </w:style>
  <w:style w:type="numbering" w:customStyle="1" w:styleId="ImportedStyle5">
    <w:name w:val="Imported Style 5"/>
    <w:pPr>
      <w:numPr>
        <w:numId w:val="7"/>
      </w:numPr>
    </w:pPr>
  </w:style>
  <w:style w:type="numbering" w:customStyle="1" w:styleId="ImportedStyle6">
    <w:name w:val="Imported Style 6"/>
    <w:pPr>
      <w:numPr>
        <w:numId w:val="9"/>
      </w:numPr>
    </w:pPr>
  </w:style>
  <w:style w:type="numbering" w:customStyle="1" w:styleId="ImportedStyle7">
    <w:name w:val="Imported Style 7"/>
    <w:pPr>
      <w:numPr>
        <w:numId w:val="11"/>
      </w:numPr>
    </w:pPr>
  </w:style>
  <w:style w:type="numbering" w:customStyle="1" w:styleId="ImportedStyle8">
    <w:name w:val="Imported Style 8"/>
    <w:pPr>
      <w:numPr>
        <w:numId w:val="13"/>
      </w:numPr>
    </w:pPr>
  </w:style>
  <w:style w:type="numbering" w:customStyle="1" w:styleId="ImportedStyle9">
    <w:name w:val="Imported Style 9"/>
    <w:pPr>
      <w:numPr>
        <w:numId w:val="15"/>
      </w:numPr>
    </w:pPr>
  </w:style>
  <w:style w:type="numbering" w:customStyle="1" w:styleId="ImportedStyle10">
    <w:name w:val="Imported Style 10"/>
    <w:pPr>
      <w:numPr>
        <w:numId w:val="17"/>
      </w:numPr>
    </w:pPr>
  </w:style>
  <w:style w:type="numbering" w:customStyle="1" w:styleId="ImportedStyle11">
    <w:name w:val="Imported Style 11"/>
    <w:pPr>
      <w:numPr>
        <w:numId w:val="19"/>
      </w:numPr>
    </w:pPr>
  </w:style>
  <w:style w:type="numbering" w:customStyle="1" w:styleId="ImportedStyle12">
    <w:name w:val="Imported Style 12"/>
    <w:pPr>
      <w:numPr>
        <w:numId w:val="21"/>
      </w:numPr>
    </w:pPr>
  </w:style>
  <w:style w:type="numbering" w:customStyle="1" w:styleId="Lettered">
    <w:name w:val="Lettered"/>
    <w:pPr>
      <w:numPr>
        <w:numId w:val="24"/>
      </w:numPr>
    </w:pPr>
  </w:style>
  <w:style w:type="paragraph" w:styleId="BalloonText">
    <w:name w:val="Balloon Text"/>
    <w:basedOn w:val="Normal"/>
    <w:link w:val="BalloonTextChar"/>
    <w:uiPriority w:val="99"/>
    <w:semiHidden/>
    <w:unhideWhenUsed/>
    <w:rsid w:val="006C00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00BC"/>
    <w:rPr>
      <w:rFonts w:ascii="Lucida Grande" w:hAnsi="Lucida Grande" w:cs="Lucida Grande"/>
      <w:sz w:val="18"/>
      <w:szCs w:val="18"/>
      <w:lang w:val="en-US"/>
    </w:rPr>
  </w:style>
  <w:style w:type="paragraph" w:styleId="ListParagraph">
    <w:name w:val="List Paragraph"/>
    <w:basedOn w:val="Normal"/>
    <w:uiPriority w:val="34"/>
    <w:qFormat/>
    <w:rsid w:val="00F14B9A"/>
    <w:pPr>
      <w:ind w:left="720"/>
      <w:contextualSpacing/>
    </w:pPr>
  </w:style>
  <w:style w:type="paragraph" w:styleId="Header">
    <w:name w:val="header"/>
    <w:basedOn w:val="Normal"/>
    <w:link w:val="HeaderChar"/>
    <w:uiPriority w:val="99"/>
    <w:unhideWhenUsed/>
    <w:rsid w:val="004A248D"/>
    <w:pPr>
      <w:tabs>
        <w:tab w:val="center" w:pos="4513"/>
        <w:tab w:val="right" w:pos="9026"/>
      </w:tabs>
    </w:pPr>
  </w:style>
  <w:style w:type="character" w:customStyle="1" w:styleId="HeaderChar">
    <w:name w:val="Header Char"/>
    <w:basedOn w:val="DefaultParagraphFont"/>
    <w:link w:val="Header"/>
    <w:uiPriority w:val="99"/>
    <w:rsid w:val="004A248D"/>
    <w:rPr>
      <w:sz w:val="24"/>
      <w:szCs w:val="24"/>
      <w:lang w:val="en-US"/>
    </w:rPr>
  </w:style>
  <w:style w:type="paragraph" w:styleId="Footer">
    <w:name w:val="footer"/>
    <w:basedOn w:val="Normal"/>
    <w:link w:val="FooterChar"/>
    <w:uiPriority w:val="99"/>
    <w:unhideWhenUsed/>
    <w:rsid w:val="004A248D"/>
    <w:pPr>
      <w:tabs>
        <w:tab w:val="center" w:pos="4513"/>
        <w:tab w:val="right" w:pos="9026"/>
      </w:tabs>
    </w:pPr>
  </w:style>
  <w:style w:type="character" w:customStyle="1" w:styleId="FooterChar">
    <w:name w:val="Footer Char"/>
    <w:basedOn w:val="DefaultParagraphFont"/>
    <w:link w:val="Footer"/>
    <w:uiPriority w:val="99"/>
    <w:rsid w:val="004A248D"/>
    <w:rPr>
      <w:sz w:val="24"/>
      <w:szCs w:val="24"/>
      <w:lang w:val="en-US"/>
    </w:rPr>
  </w:style>
  <w:style w:type="character" w:customStyle="1" w:styleId="Heading1Char">
    <w:name w:val="Heading 1 Char"/>
    <w:basedOn w:val="DefaultParagraphFont"/>
    <w:link w:val="Heading1"/>
    <w:uiPriority w:val="9"/>
    <w:rsid w:val="00D214AA"/>
    <w:rPr>
      <w:rFonts w:ascii="Calibri Light" w:eastAsiaTheme="majorEastAsia" w:hAnsi="Calibri Light" w:cstheme="majorBidi"/>
      <w:b/>
      <w:sz w:val="32"/>
      <w:szCs w:val="32"/>
      <w:lang w:val="en-US"/>
    </w:rPr>
  </w:style>
  <w:style w:type="character" w:customStyle="1" w:styleId="Heading3Char">
    <w:name w:val="Heading 3 Char"/>
    <w:basedOn w:val="DefaultParagraphFont"/>
    <w:link w:val="Heading3"/>
    <w:uiPriority w:val="9"/>
    <w:rsid w:val="00D214AA"/>
    <w:rPr>
      <w:rFonts w:ascii="Calibri Light" w:eastAsiaTheme="majorEastAsia" w:hAnsi="Calibri Light" w:cstheme="majorBidi"/>
      <w:sz w:val="24"/>
      <w:szCs w:val="24"/>
      <w:u w:val="single"/>
      <w:lang w:val="en-US"/>
    </w:rPr>
  </w:style>
  <w:style w:type="paragraph" w:styleId="NoSpacing">
    <w:name w:val="No Spacing"/>
    <w:uiPriority w:val="1"/>
    <w:qFormat/>
    <w:rsid w:val="00DA77A9"/>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380700">
      <w:bodyDiv w:val="1"/>
      <w:marLeft w:val="0"/>
      <w:marRight w:val="0"/>
      <w:marTop w:val="0"/>
      <w:marBottom w:val="0"/>
      <w:divBdr>
        <w:top w:val="none" w:sz="0" w:space="0" w:color="auto"/>
        <w:left w:val="none" w:sz="0" w:space="0" w:color="auto"/>
        <w:bottom w:val="none" w:sz="0" w:space="0" w:color="auto"/>
        <w:right w:val="none" w:sz="0" w:space="0" w:color="auto"/>
      </w:divBdr>
    </w:div>
    <w:div w:id="1841385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457200" rtl="0" fontAlgn="auto" latinLnBrk="0" hangingPunct="0">
          <a:lnSpc>
            <a:spcPct val="12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34B6D9095A20498C868094037F0DFE" ma:contentTypeVersion="18" ma:contentTypeDescription="Create a new document." ma:contentTypeScope="" ma:versionID="80444b7ecc988f895f9bc97563a111e0">
  <xsd:schema xmlns:xsd="http://www.w3.org/2001/XMLSchema" xmlns:xs="http://www.w3.org/2001/XMLSchema" xmlns:p="http://schemas.microsoft.com/office/2006/metadata/properties" xmlns:ns2="fbda0ae1-70a5-486e-a5bc-c8076cb01cf6" xmlns:ns3="c5caaf1d-473a-4fce-aeab-a394c98007a6" targetNamespace="http://schemas.microsoft.com/office/2006/metadata/properties" ma:root="true" ma:fieldsID="9dbcabe2be545f72383bdd40a74c747f" ns2:_="" ns3:_="">
    <xsd:import namespace="fbda0ae1-70a5-486e-a5bc-c8076cb01cf6"/>
    <xsd:import namespace="c5caaf1d-473a-4fce-aeab-a394c98007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a0ae1-70a5-486e-a5bc-c8076cb01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dc5bb8-dffd-4b94-b30a-797aa3ff43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aaf1d-473a-4fce-aeab-a394c98007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0e6371-f995-4f13-b5ba-cc66fb996077}" ma:internalName="TaxCatchAll" ma:showField="CatchAllData" ma:web="c5caaf1d-473a-4fce-aeab-a394c98007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5caaf1d-473a-4fce-aeab-a394c98007a6" xsi:nil="true"/>
    <lcf76f155ced4ddcb4097134ff3c332f xmlns="fbda0ae1-70a5-486e-a5bc-c8076cb01c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FDA3E1-ADA7-4670-ABDF-6C4945E73FF2}">
  <ds:schemaRefs>
    <ds:schemaRef ds:uri="http://schemas.openxmlformats.org/officeDocument/2006/bibliography"/>
  </ds:schemaRefs>
</ds:datastoreItem>
</file>

<file path=customXml/itemProps2.xml><?xml version="1.0" encoding="utf-8"?>
<ds:datastoreItem xmlns:ds="http://schemas.openxmlformats.org/officeDocument/2006/customXml" ds:itemID="{1DE26ECA-8123-4A31-A439-E2C88221BC07}">
  <ds:schemaRefs>
    <ds:schemaRef ds:uri="http://schemas.microsoft.com/sharepoint/v3/contenttype/forms"/>
  </ds:schemaRefs>
</ds:datastoreItem>
</file>

<file path=customXml/itemProps3.xml><?xml version="1.0" encoding="utf-8"?>
<ds:datastoreItem xmlns:ds="http://schemas.openxmlformats.org/officeDocument/2006/customXml" ds:itemID="{F0D8751D-1380-4DA7-BAFC-B37CFF7202D7}"/>
</file>

<file path=customXml/itemProps4.xml><?xml version="1.0" encoding="utf-8"?>
<ds:datastoreItem xmlns:ds="http://schemas.openxmlformats.org/officeDocument/2006/customXml" ds:itemID="{86EE6178-69BD-4175-9253-50DE0F3D0C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Booth</dc:creator>
  <cp:lastModifiedBy>Sam Lane</cp:lastModifiedBy>
  <cp:revision>3</cp:revision>
  <dcterms:created xsi:type="dcterms:W3CDTF">2025-02-21T16:55:00Z</dcterms:created>
  <dcterms:modified xsi:type="dcterms:W3CDTF">2025-04-03T20:28:00Z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0x0101006B34B6D9095A20498C868094037F0DFE</vt:lpwstr>
  </property>
</Properties>
</file>